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様式第１号（第５条関係）</w:t>
      </w:r>
    </w:p>
    <w:p w:rsidR="003F65A4" w:rsidRDefault="00091F03" w:rsidP="00091F03">
      <w:pPr>
        <w:tabs>
          <w:tab w:val="center" w:pos="4252"/>
          <w:tab w:val="right" w:pos="8504"/>
        </w:tabs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年　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　日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伊賀市長　様</w:t>
      </w:r>
    </w:p>
    <w:p w:rsidR="003F65A4" w:rsidRDefault="00091F03" w:rsidP="00091F03">
      <w:pPr>
        <w:tabs>
          <w:tab w:val="center" w:pos="4252"/>
          <w:tab w:val="right" w:pos="8504"/>
        </w:tabs>
        <w:ind w:right="105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申請者　住　所　　　　　　　　　　　　　　</w:t>
      </w:r>
    </w:p>
    <w:p w:rsidR="003F65A4" w:rsidRDefault="00091F03" w:rsidP="00091F03">
      <w:pPr>
        <w:tabs>
          <w:tab w:val="center" w:pos="4252"/>
          <w:tab w:val="right" w:pos="8504"/>
        </w:tabs>
        <w:ind w:right="105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名　称（氏名）　　　　　　　　　　　　　　</w:t>
      </w:r>
    </w:p>
    <w:p w:rsidR="003F65A4" w:rsidRDefault="00091F03" w:rsidP="00091F03">
      <w:pPr>
        <w:tabs>
          <w:tab w:val="center" w:pos="4252"/>
          <w:tab w:val="right" w:pos="8504"/>
        </w:tabs>
        <w:ind w:right="105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代表者　氏　名　　　　　　　　　　　　　</w:t>
      </w:r>
    </w:p>
    <w:p w:rsidR="003F65A4" w:rsidRDefault="00091F03" w:rsidP="00091F03">
      <w:pPr>
        <w:tabs>
          <w:tab w:val="center" w:pos="4252"/>
          <w:tab w:val="right" w:pos="8504"/>
        </w:tabs>
        <w:spacing w:before="100" w:after="100"/>
        <w:jc w:val="center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/>
          <w:sz w:val="28"/>
        </w:rPr>
        <w:t>伊賀市耕作放棄地再生事業実施計画書</w:t>
      </w:r>
      <w:bookmarkStart w:id="0" w:name="_GoBack"/>
      <w:bookmarkEnd w:id="0"/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令和　</w:t>
      </w:r>
      <w:r>
        <w:rPr>
          <w:rFonts w:ascii="ＭＳ 明朝" w:eastAsia="ＭＳ 明朝" w:hAnsi="ＭＳ 明朝" w:cs="ＭＳ 明朝"/>
        </w:rPr>
        <w:t xml:space="preserve">　年度において、伊賀市耕作放棄地再生事業を実施したいので、伊賀市耕作放棄地再生事業補助金交付要綱第５条の規定により、実施計画書を提出します。</w:t>
      </w:r>
    </w:p>
    <w:p w:rsidR="003F65A4" w:rsidRPr="00091F03" w:rsidRDefault="003F65A4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１．事業概要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①</w:t>
      </w:r>
      <w:r>
        <w:rPr>
          <w:rFonts w:ascii="ＭＳ 明朝" w:eastAsia="ＭＳ 明朝" w:hAnsi="ＭＳ 明朝" w:cs="ＭＳ 明朝"/>
        </w:rPr>
        <w:t>事業概要</w:t>
      </w:r>
    </w:p>
    <w:tbl>
      <w:tblPr>
        <w:tblW w:w="0" w:type="auto"/>
        <w:tblInd w:w="-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624"/>
      </w:tblGrid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tabs>
                <w:tab w:val="center" w:pos="4252"/>
                <w:tab w:val="right" w:pos="8504"/>
              </w:tabs>
              <w:jc w:val="left"/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630"/>
                <w:kern w:val="0"/>
                <w:fitText w:val="1890" w:id="1958987010"/>
              </w:rPr>
              <w:t>地区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010"/>
              </w:rPr>
              <w:t>名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tabs>
                <w:tab w:val="center" w:pos="4252"/>
                <w:tab w:val="right" w:pos="8504"/>
              </w:tabs>
              <w:jc w:val="left"/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1470"/>
                <w:kern w:val="0"/>
                <w:fitText w:val="1890" w:id="1958987011"/>
              </w:rPr>
              <w:t>所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011"/>
              </w:rPr>
              <w:t>在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tabs>
                <w:tab w:val="center" w:pos="4252"/>
                <w:tab w:val="right" w:pos="8504"/>
              </w:tabs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耕作放棄地解消面積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tabs>
                <w:tab w:val="center" w:pos="4252"/>
                <w:tab w:val="right" w:pos="8504"/>
              </w:tabs>
              <w:jc w:val="left"/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350"/>
                <w:kern w:val="0"/>
                <w:fitText w:val="1890" w:id="1958987009"/>
              </w:rPr>
              <w:t>発生理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009"/>
              </w:rPr>
              <w:t>由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210"/>
                <w:kern w:val="0"/>
                <w:fitText w:val="1890" w:id="1958987012"/>
              </w:rPr>
              <w:t>荒廃の程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012"/>
              </w:rPr>
              <w:t>度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tabs>
                <w:tab w:val="center" w:pos="4252"/>
                <w:tab w:val="right" w:pos="8504"/>
              </w:tabs>
              <w:rPr>
                <w:rFonts w:ascii="ＭＳ 明朝" w:eastAsia="ＭＳ 明朝" w:hAnsi="ＭＳ 明朝" w:cs="ＭＳ 明朝"/>
              </w:rPr>
            </w:pPr>
          </w:p>
        </w:tc>
      </w:tr>
    </w:tbl>
    <w:p w:rsidR="003F65A4" w:rsidRDefault="003F65A4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②</w:t>
      </w:r>
      <w:r>
        <w:rPr>
          <w:rFonts w:ascii="ＭＳ 明朝" w:eastAsia="ＭＳ 明朝" w:hAnsi="ＭＳ 明朝" w:cs="ＭＳ 明朝"/>
        </w:rPr>
        <w:t>耕作放棄地の再生利用方針</w:t>
      </w:r>
    </w:p>
    <w:tbl>
      <w:tblPr>
        <w:tblW w:w="0" w:type="auto"/>
        <w:tblInd w:w="-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6624"/>
      </w:tblGrid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jc w:val="left"/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30"/>
                <w:kern w:val="0"/>
                <w:fitText w:val="1890" w:id="1958987264"/>
              </w:rPr>
              <w:t>再生利用活動</w:t>
            </w:r>
            <w:r w:rsidRPr="00091F03">
              <w:rPr>
                <w:rFonts w:ascii="ＭＳ 明朝" w:eastAsia="ＭＳ 明朝" w:hAnsi="ＭＳ 明朝" w:cs="ＭＳ 明朝"/>
                <w:spacing w:val="30"/>
                <w:kern w:val="0"/>
                <w:fitText w:val="1890" w:id="1958987264"/>
              </w:rPr>
              <w:t>方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264"/>
              </w:rPr>
              <w:t>針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12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091F03" w:rsidP="00091F03">
            <w:pPr>
              <w:jc w:val="left"/>
              <w:rPr>
                <w:rFonts w:ascii="ＭＳ 明朝" w:eastAsia="ＭＳ 明朝" w:hAnsi="ＭＳ 明朝" w:cs="ＭＳ 明朝"/>
              </w:rPr>
            </w:pPr>
            <w:r w:rsidRPr="00091F03">
              <w:rPr>
                <w:rFonts w:ascii="ＭＳ 明朝" w:eastAsia="ＭＳ 明朝" w:hAnsi="ＭＳ 明朝" w:cs="ＭＳ 明朝"/>
                <w:spacing w:val="30"/>
                <w:kern w:val="0"/>
                <w:fitText w:val="1890" w:id="1958987265"/>
              </w:rPr>
              <w:t>営農定着活動</w:t>
            </w:r>
            <w:r w:rsidRPr="00091F03">
              <w:rPr>
                <w:rFonts w:ascii="ＭＳ 明朝" w:eastAsia="ＭＳ 明朝" w:hAnsi="ＭＳ 明朝" w:cs="ＭＳ 明朝"/>
                <w:spacing w:val="30"/>
                <w:kern w:val="0"/>
                <w:fitText w:val="1890" w:id="1958987265"/>
              </w:rPr>
              <w:t>方</w:t>
            </w:r>
            <w:r w:rsidRPr="00091F03">
              <w:rPr>
                <w:rFonts w:ascii="ＭＳ 明朝" w:eastAsia="ＭＳ 明朝" w:hAnsi="ＭＳ 明朝" w:cs="ＭＳ 明朝"/>
                <w:kern w:val="0"/>
                <w:fitText w:val="1890" w:id="1958987265"/>
              </w:rPr>
              <w:t>針</w:t>
            </w:r>
          </w:p>
        </w:tc>
        <w:tc>
          <w:tcPr>
            <w:tcW w:w="662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3F65A4" w:rsidRDefault="003F65A4" w:rsidP="00091F03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091F03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 w:hint="eastAsia"/>
        </w:rPr>
      </w:pP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２．再生利用に向けた取組内容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①</w:t>
      </w:r>
      <w:r>
        <w:rPr>
          <w:rFonts w:ascii="ＭＳ 明朝" w:eastAsia="ＭＳ 明朝" w:hAnsi="ＭＳ 明朝" w:cs="ＭＳ 明朝"/>
        </w:rPr>
        <w:t>再生利用全体計画（各年度に該当する取組内容にチェック）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1155"/>
        <w:gridCol w:w="795"/>
        <w:gridCol w:w="995"/>
        <w:gridCol w:w="1538"/>
        <w:gridCol w:w="1195"/>
        <w:gridCol w:w="1210"/>
        <w:gridCol w:w="1195"/>
      </w:tblGrid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36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ほ場番号</w:t>
            </w:r>
          </w:p>
        </w:tc>
        <w:tc>
          <w:tcPr>
            <w:tcW w:w="115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所在</w:t>
            </w:r>
          </w:p>
        </w:tc>
        <w:tc>
          <w:tcPr>
            <w:tcW w:w="79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土地所有者</w:t>
            </w:r>
          </w:p>
        </w:tc>
        <w:tc>
          <w:tcPr>
            <w:tcW w:w="995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対象農地面積</w:t>
            </w:r>
          </w:p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（ａ）</w:t>
            </w:r>
          </w:p>
        </w:tc>
        <w:tc>
          <w:tcPr>
            <w:tcW w:w="153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解消方針</w:t>
            </w:r>
          </w:p>
        </w:tc>
        <w:tc>
          <w:tcPr>
            <w:tcW w:w="3600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取　組　内　容</w:t>
            </w: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436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5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7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95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53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年度</w:t>
            </w:r>
          </w:p>
        </w:tc>
        <w:tc>
          <w:tcPr>
            <w:tcW w:w="1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年度</w:t>
            </w: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　　年度</w:t>
            </w: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4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7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5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F65A4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再生作業</w:t>
            </w:r>
          </w:p>
          <w:p w:rsidR="003F65A4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3F65A4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土壌改良</w:t>
            </w:r>
          </w:p>
          <w:p w:rsidR="003F65A4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営農再開</w:t>
            </w:r>
          </w:p>
        </w:tc>
        <w:tc>
          <w:tcPr>
            <w:tcW w:w="1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3F65A4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3F65A4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</w:tr>
      <w:tr w:rsidR="00091F03" w:rsidTr="00091F03">
        <w:tblPrEx>
          <w:tblCellMar>
            <w:top w:w="0" w:type="dxa"/>
            <w:bottom w:w="0" w:type="dxa"/>
          </w:tblCellMar>
        </w:tblPrEx>
        <w:trPr>
          <w:trHeight w:hRule="exact" w:val="1271"/>
        </w:trPr>
        <w:tc>
          <w:tcPr>
            <w:tcW w:w="4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7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5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</w:tr>
      <w:tr w:rsidR="00091F03" w:rsidTr="00091F03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4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7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5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</w:tr>
      <w:tr w:rsidR="00091F03" w:rsidTr="00091F03">
        <w:tblPrEx>
          <w:tblCellMar>
            <w:top w:w="0" w:type="dxa"/>
            <w:bottom w:w="0" w:type="dxa"/>
          </w:tblCellMar>
        </w:tblPrEx>
        <w:trPr>
          <w:trHeight w:hRule="exact" w:val="1289"/>
        </w:trPr>
        <w:tc>
          <w:tcPr>
            <w:tcW w:w="43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right="60"/>
              <w:rPr>
                <w:rFonts w:ascii="ＭＳ 明朝" w:eastAsia="ＭＳ 明朝" w:hAnsi="ＭＳ 明朝" w:cs="ＭＳ 明朝" w:hint="eastAsia"/>
                <w:sz w:val="16"/>
              </w:rPr>
            </w:pPr>
          </w:p>
        </w:tc>
        <w:tc>
          <w:tcPr>
            <w:tcW w:w="115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7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9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53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2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  <w:tc>
          <w:tcPr>
            <w:tcW w:w="1195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091F03" w:rsidRDefault="00091F03" w:rsidP="00091F03">
            <w:pPr>
              <w:spacing w:before="4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□再生作業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 w:hint="eastAsia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>(</w:t>
            </w:r>
            <w:r>
              <w:rPr>
                <w:rFonts w:ascii="ＭＳ 明朝" w:eastAsia="ＭＳ 明朝" w:hAnsi="ＭＳ 明朝" w:cs="ＭＳ 明朝"/>
                <w:sz w:val="16"/>
              </w:rPr>
              <w:t>耕起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、</w:t>
            </w:r>
            <w:r>
              <w:rPr>
                <w:rFonts w:ascii="ＭＳ 明朝" w:eastAsia="ＭＳ 明朝" w:hAnsi="ＭＳ 明朝" w:cs="ＭＳ 明朝"/>
                <w:sz w:val="16"/>
              </w:rPr>
              <w:t>草刈)</w:t>
            </w:r>
          </w:p>
          <w:p w:rsidR="00091F03" w:rsidRDefault="00091F03" w:rsidP="00091F03">
            <w:pPr>
              <w:spacing w:after="80"/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□土壌改良</w:t>
            </w:r>
          </w:p>
          <w:p w:rsidR="00091F03" w:rsidRDefault="00091F03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□営農再開</w:t>
            </w:r>
          </w:p>
        </w:tc>
      </w:tr>
    </w:tbl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　※行数が足りない場合は、適宜追加して記入をお願いします。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 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②</w:t>
      </w:r>
      <w:r>
        <w:rPr>
          <w:rFonts w:ascii="ＭＳ 明朝" w:eastAsia="ＭＳ 明朝" w:hAnsi="ＭＳ 明朝" w:cs="ＭＳ 明朝"/>
        </w:rPr>
        <w:t>再生利用活動計画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ア．再生作業計画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1302"/>
        <w:gridCol w:w="5399"/>
        <w:gridCol w:w="1104"/>
      </w:tblGrid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526"/>
        </w:trPr>
        <w:tc>
          <w:tcPr>
            <w:tcW w:w="7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80" w:right="8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ほ場番号</w:t>
            </w:r>
          </w:p>
        </w:tc>
        <w:tc>
          <w:tcPr>
            <w:tcW w:w="13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80" w:right="8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取組主体</w:t>
            </w:r>
          </w:p>
        </w:tc>
        <w:tc>
          <w:tcPr>
            <w:tcW w:w="53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80" w:right="8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取組内容</w:t>
            </w:r>
          </w:p>
        </w:tc>
        <w:tc>
          <w:tcPr>
            <w:tcW w:w="11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80" w:right="80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3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53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3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53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  <w:tr w:rsidR="003F65A4" w:rsidTr="00091F03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71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30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539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0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80" w:right="80"/>
              <w:rPr>
                <w:rFonts w:ascii="ＭＳ 明朝" w:eastAsia="ＭＳ 明朝" w:hAnsi="ＭＳ 明朝" w:cs="ＭＳ 明朝"/>
                <w:sz w:val="18"/>
              </w:rPr>
            </w:pPr>
          </w:p>
        </w:tc>
      </w:tr>
    </w:tbl>
    <w:p w:rsidR="003F65A4" w:rsidRDefault="003F65A4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イ．営農定着計画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1498"/>
        <w:gridCol w:w="3079"/>
        <w:gridCol w:w="2360"/>
        <w:gridCol w:w="1091"/>
      </w:tblGrid>
      <w:tr w:rsidR="003F65A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ほ場番号</w:t>
            </w: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取組主体</w:t>
            </w:r>
          </w:p>
        </w:tc>
        <w:tc>
          <w:tcPr>
            <w:tcW w:w="37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導入作物の候補</w:t>
            </w:r>
          </w:p>
        </w:tc>
        <w:tc>
          <w:tcPr>
            <w:tcW w:w="2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販路の計画</w:t>
            </w:r>
          </w:p>
        </w:tc>
        <w:tc>
          <w:tcPr>
            <w:tcW w:w="12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091F03" w:rsidP="00091F03">
            <w:pPr>
              <w:ind w:left="60" w:right="60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6"/>
              </w:rPr>
              <w:t>備考</w:t>
            </w:r>
          </w:p>
        </w:tc>
      </w:tr>
      <w:tr w:rsidR="003F65A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37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2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2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3F65A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37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2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2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3F65A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8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37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28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29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F65A4" w:rsidRDefault="003F65A4" w:rsidP="00091F03">
            <w:pPr>
              <w:ind w:left="60" w:right="60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</w:tbl>
    <w:p w:rsidR="003F65A4" w:rsidRDefault="00091F03" w:rsidP="00091F03">
      <w:pPr>
        <w:tabs>
          <w:tab w:val="center" w:pos="4252"/>
          <w:tab w:val="right" w:pos="8504"/>
        </w:tabs>
        <w:spacing w:befor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添付書類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</w:rPr>
        <w:t>①</w:t>
      </w:r>
      <w:r>
        <w:rPr>
          <w:rFonts w:ascii="ＭＳ 明朝" w:eastAsia="ＭＳ 明朝" w:hAnsi="ＭＳ 明朝" w:cs="ＭＳ 明朝"/>
        </w:rPr>
        <w:t>実施位置図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</w:rPr>
        <w:t>②</w:t>
      </w:r>
      <w:r>
        <w:rPr>
          <w:rFonts w:ascii="ＭＳ 明朝" w:eastAsia="ＭＳ 明朝" w:hAnsi="ＭＳ 明朝" w:cs="ＭＳ 明朝"/>
        </w:rPr>
        <w:t>土地所有者同意書</w:t>
      </w:r>
    </w:p>
    <w:p w:rsidR="003F65A4" w:rsidRDefault="00091F03" w:rsidP="00091F03">
      <w:pPr>
        <w:tabs>
          <w:tab w:val="center" w:pos="4252"/>
          <w:tab w:val="right" w:pos="8504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/>
        </w:rPr>
        <w:t>③</w:t>
      </w:r>
      <w:r>
        <w:rPr>
          <w:rFonts w:ascii="ＭＳ 明朝" w:eastAsia="ＭＳ 明朝" w:hAnsi="ＭＳ 明朝" w:cs="ＭＳ 明朝"/>
        </w:rPr>
        <w:t>復元前現地写真</w:t>
      </w:r>
    </w:p>
    <w:sectPr w:rsidR="003F6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3F65A4"/>
    <w:rsid w:val="00091F03"/>
    <w:rsid w:val="003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1426"/>
  <w15:docId w15:val="{FD77F2AD-CD7A-4B94-A703-9AC12381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2019-04-24T06:01:00Z</dcterms:created>
  <dcterms:modified xsi:type="dcterms:W3CDTF">2019-04-24T06:10:00Z</dcterms:modified>
</cp:coreProperties>
</file>