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7175" w14:textId="77777777" w:rsidR="00DB40CD" w:rsidRPr="0064411C" w:rsidRDefault="00000000">
      <w:pPr>
        <w:autoSpaceDE w:val="0"/>
        <w:autoSpaceDN w:val="0"/>
        <w:adjustRightInd w:val="0"/>
        <w:spacing w:line="487" w:lineRule="atLeast"/>
        <w:ind w:left="660" w:hanging="220"/>
        <w:jc w:val="left"/>
        <w:rPr>
          <w:rFonts w:ascii="ＭＳ 明朝"/>
          <w:kern w:val="0"/>
          <w:sz w:val="22"/>
          <w:szCs w:val="22"/>
        </w:rPr>
      </w:pPr>
      <w:r w:rsidRPr="0064411C">
        <w:rPr>
          <w:rFonts w:ascii="ＭＳ 明朝" w:hint="eastAsia"/>
          <w:kern w:val="0"/>
          <w:sz w:val="22"/>
          <w:szCs w:val="22"/>
        </w:rPr>
        <w:t>○伊賀市教育委員会の後援等に係る事務取扱要綱</w:t>
      </w:r>
    </w:p>
    <w:p w14:paraId="211043D0" w14:textId="77777777" w:rsidR="00DB40CD" w:rsidRPr="0064411C" w:rsidRDefault="00000000">
      <w:pPr>
        <w:autoSpaceDE w:val="0"/>
        <w:autoSpaceDN w:val="0"/>
        <w:adjustRightInd w:val="0"/>
        <w:spacing w:line="487" w:lineRule="atLeast"/>
        <w:ind w:left="2200"/>
        <w:jc w:val="left"/>
        <w:rPr>
          <w:rFonts w:ascii="ＭＳ 明朝"/>
          <w:kern w:val="0"/>
          <w:sz w:val="22"/>
          <w:szCs w:val="22"/>
        </w:rPr>
      </w:pPr>
      <w:r w:rsidRPr="0064411C">
        <w:rPr>
          <w:rFonts w:ascii="ＭＳ 明朝" w:hint="eastAsia"/>
          <w:kern w:val="0"/>
          <w:sz w:val="22"/>
          <w:szCs w:val="22"/>
        </w:rPr>
        <w:t>平成</w:t>
      </w:r>
      <w:r w:rsidRPr="0064411C">
        <w:rPr>
          <w:rFonts w:ascii="ＭＳ 明朝"/>
          <w:kern w:val="0"/>
          <w:sz w:val="22"/>
          <w:szCs w:val="22"/>
        </w:rPr>
        <w:t>18</w:t>
      </w:r>
      <w:r w:rsidRPr="0064411C">
        <w:rPr>
          <w:rFonts w:ascii="ＭＳ 明朝" w:hint="eastAsia"/>
          <w:kern w:val="0"/>
          <w:sz w:val="22"/>
          <w:szCs w:val="22"/>
        </w:rPr>
        <w:t>年４月</w:t>
      </w:r>
      <w:r w:rsidRPr="0064411C">
        <w:rPr>
          <w:rFonts w:ascii="ＭＳ 明朝"/>
          <w:kern w:val="0"/>
          <w:sz w:val="22"/>
          <w:szCs w:val="22"/>
        </w:rPr>
        <w:t>27</w:t>
      </w:r>
      <w:r w:rsidRPr="0064411C">
        <w:rPr>
          <w:rFonts w:ascii="ＭＳ 明朝" w:hint="eastAsia"/>
          <w:kern w:val="0"/>
          <w:sz w:val="22"/>
          <w:szCs w:val="22"/>
        </w:rPr>
        <w:t>日教育委員会告示第６号</w:t>
      </w:r>
    </w:p>
    <w:p w14:paraId="08063FC8" w14:textId="77777777" w:rsidR="00DB40CD" w:rsidRPr="0064411C" w:rsidRDefault="00000000">
      <w:pPr>
        <w:autoSpaceDE w:val="0"/>
        <w:autoSpaceDN w:val="0"/>
        <w:adjustRightInd w:val="0"/>
        <w:spacing w:line="487" w:lineRule="atLeast"/>
        <w:ind w:left="660"/>
        <w:jc w:val="left"/>
        <w:rPr>
          <w:rFonts w:ascii="ＭＳ 明朝"/>
          <w:kern w:val="0"/>
          <w:sz w:val="22"/>
          <w:szCs w:val="22"/>
        </w:rPr>
      </w:pPr>
      <w:r w:rsidRPr="0064411C">
        <w:rPr>
          <w:rFonts w:ascii="ＭＳ 明朝" w:hint="eastAsia"/>
          <w:kern w:val="0"/>
          <w:sz w:val="22"/>
          <w:szCs w:val="22"/>
        </w:rPr>
        <w:t>伊賀市教育委員会の後援等に係る事務取扱要綱</w:t>
      </w:r>
    </w:p>
    <w:p w14:paraId="72C99E7D" w14:textId="77777777" w:rsidR="00DB40CD" w:rsidRPr="0064411C" w:rsidRDefault="00000000">
      <w:pPr>
        <w:autoSpaceDE w:val="0"/>
        <w:autoSpaceDN w:val="0"/>
        <w:adjustRightInd w:val="0"/>
        <w:spacing w:line="487" w:lineRule="atLeast"/>
        <w:ind w:left="220"/>
        <w:jc w:val="left"/>
        <w:rPr>
          <w:rFonts w:ascii="ＭＳ 明朝"/>
          <w:kern w:val="0"/>
          <w:sz w:val="22"/>
          <w:szCs w:val="22"/>
        </w:rPr>
      </w:pPr>
      <w:r w:rsidRPr="0064411C">
        <w:rPr>
          <w:rFonts w:ascii="ＭＳ 明朝" w:hint="eastAsia"/>
          <w:kern w:val="0"/>
          <w:sz w:val="22"/>
          <w:szCs w:val="22"/>
        </w:rPr>
        <w:t>（目的）</w:t>
      </w:r>
    </w:p>
    <w:p w14:paraId="3BD22283"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ゴシック" w:eastAsia="ＭＳ ゴシック" w:cs="ＭＳ ゴシック" w:hint="eastAsia"/>
          <w:kern w:val="0"/>
          <w:sz w:val="22"/>
          <w:szCs w:val="22"/>
        </w:rPr>
        <w:t>第１条</w:t>
      </w:r>
      <w:r w:rsidRPr="0064411C">
        <w:rPr>
          <w:rFonts w:ascii="ＭＳ 明朝" w:hint="eastAsia"/>
          <w:kern w:val="0"/>
          <w:sz w:val="22"/>
          <w:szCs w:val="22"/>
        </w:rPr>
        <w:t xml:space="preserve">　この要綱は、各種団体等が行う事業について、伊賀市教育委員会（以下「委員会」という。）が後援、協賛、共催等（以下「後援等」という。）を行い、委員会名の使用を許可する場合の基準、手続き等について、必要な事項を定めることを目的とする。</w:t>
      </w:r>
    </w:p>
    <w:p w14:paraId="0782D43C" w14:textId="77777777" w:rsidR="00DB40CD" w:rsidRPr="0064411C" w:rsidRDefault="00000000">
      <w:pPr>
        <w:autoSpaceDE w:val="0"/>
        <w:autoSpaceDN w:val="0"/>
        <w:adjustRightInd w:val="0"/>
        <w:spacing w:line="487" w:lineRule="atLeast"/>
        <w:ind w:left="220"/>
        <w:jc w:val="left"/>
        <w:rPr>
          <w:rFonts w:ascii="ＭＳ 明朝"/>
          <w:kern w:val="0"/>
          <w:sz w:val="22"/>
          <w:szCs w:val="22"/>
        </w:rPr>
      </w:pPr>
      <w:r w:rsidRPr="0064411C">
        <w:rPr>
          <w:rFonts w:ascii="ＭＳ 明朝" w:hint="eastAsia"/>
          <w:kern w:val="0"/>
          <w:sz w:val="22"/>
          <w:szCs w:val="22"/>
        </w:rPr>
        <w:t>（後援等の対象）</w:t>
      </w:r>
    </w:p>
    <w:p w14:paraId="4114B0B4"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ゴシック" w:eastAsia="ＭＳ ゴシック" w:cs="ＭＳ ゴシック" w:hint="eastAsia"/>
          <w:kern w:val="0"/>
          <w:sz w:val="22"/>
          <w:szCs w:val="22"/>
        </w:rPr>
        <w:t>第２条</w:t>
      </w:r>
      <w:r w:rsidRPr="0064411C">
        <w:rPr>
          <w:rFonts w:ascii="ＭＳ 明朝" w:hint="eastAsia"/>
          <w:kern w:val="0"/>
          <w:sz w:val="22"/>
          <w:szCs w:val="22"/>
        </w:rPr>
        <w:t xml:space="preserve">　委員会は、市民の福祉及び文化の向上、教育の振興等に寄与すると認められる事業等（以下「振興事業等」という。）に対し後援等を行うものとする。ただし、次に掲げるものについては、後援等を行わないものとする。</w:t>
      </w:r>
    </w:p>
    <w:p w14:paraId="51CBB7FD"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１</w:t>
      </w:r>
      <w:r w:rsidRPr="0064411C">
        <w:rPr>
          <w:rFonts w:ascii="ＭＳ 明朝"/>
          <w:kern w:val="0"/>
          <w:sz w:val="22"/>
          <w:szCs w:val="22"/>
        </w:rPr>
        <w:t>)</w:t>
      </w:r>
      <w:r w:rsidRPr="0064411C">
        <w:rPr>
          <w:rFonts w:ascii="ＭＳ 明朝" w:hint="eastAsia"/>
          <w:kern w:val="0"/>
          <w:sz w:val="22"/>
          <w:szCs w:val="22"/>
        </w:rPr>
        <w:t xml:space="preserve">　委員会の基本的な行政方針に合致しないと認められるもの</w:t>
      </w:r>
    </w:p>
    <w:p w14:paraId="0F5E5382"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２</w:t>
      </w:r>
      <w:r w:rsidRPr="0064411C">
        <w:rPr>
          <w:rFonts w:ascii="ＭＳ 明朝"/>
          <w:kern w:val="0"/>
          <w:sz w:val="22"/>
          <w:szCs w:val="22"/>
        </w:rPr>
        <w:t>)</w:t>
      </w:r>
      <w:r w:rsidRPr="0064411C">
        <w:rPr>
          <w:rFonts w:ascii="ＭＳ 明朝" w:hint="eastAsia"/>
          <w:kern w:val="0"/>
          <w:sz w:val="22"/>
          <w:szCs w:val="22"/>
        </w:rPr>
        <w:t xml:space="preserve">　公序良俗に反するもの又はそのおそれのあるもの</w:t>
      </w:r>
    </w:p>
    <w:p w14:paraId="30B6599A"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３</w:t>
      </w:r>
      <w:r w:rsidRPr="0064411C">
        <w:rPr>
          <w:rFonts w:ascii="ＭＳ 明朝"/>
          <w:kern w:val="0"/>
          <w:sz w:val="22"/>
          <w:szCs w:val="22"/>
        </w:rPr>
        <w:t>)</w:t>
      </w:r>
      <w:r w:rsidRPr="0064411C">
        <w:rPr>
          <w:rFonts w:ascii="ＭＳ 明朝" w:hint="eastAsia"/>
          <w:kern w:val="0"/>
          <w:sz w:val="22"/>
          <w:szCs w:val="22"/>
        </w:rPr>
        <w:t xml:space="preserve">　営利を目的とするもの（ただし、入場料等を徴収するものであって、その料金が事業の目的、内容等から判断して適正な額であることが認められるものは除く。）</w:t>
      </w:r>
    </w:p>
    <w:p w14:paraId="5E982556"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４</w:t>
      </w:r>
      <w:r w:rsidRPr="0064411C">
        <w:rPr>
          <w:rFonts w:ascii="ＭＳ 明朝"/>
          <w:kern w:val="0"/>
          <w:sz w:val="22"/>
          <w:szCs w:val="22"/>
        </w:rPr>
        <w:t>)</w:t>
      </w:r>
      <w:r w:rsidRPr="0064411C">
        <w:rPr>
          <w:rFonts w:ascii="ＭＳ 明朝" w:hint="eastAsia"/>
          <w:kern w:val="0"/>
          <w:sz w:val="22"/>
          <w:szCs w:val="22"/>
        </w:rPr>
        <w:t xml:space="preserve">　金品の寄与若しくは援助、事業への参加等を強要するもの又はその外形から判断してこれらを強要していると参加者に誤解を与えるおそれのあるもの</w:t>
      </w:r>
    </w:p>
    <w:p w14:paraId="0DDD3D85"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５</w:t>
      </w:r>
      <w:r w:rsidRPr="0064411C">
        <w:rPr>
          <w:rFonts w:ascii="ＭＳ 明朝"/>
          <w:kern w:val="0"/>
          <w:sz w:val="22"/>
          <w:szCs w:val="22"/>
        </w:rPr>
        <w:t>)</w:t>
      </w:r>
      <w:r w:rsidRPr="0064411C">
        <w:rPr>
          <w:rFonts w:ascii="ＭＳ 明朝" w:hint="eastAsia"/>
          <w:kern w:val="0"/>
          <w:sz w:val="22"/>
          <w:szCs w:val="22"/>
        </w:rPr>
        <w:t xml:space="preserve">　宗教活動、政治活動又はこれらに類する活動に該当するもの</w:t>
      </w:r>
    </w:p>
    <w:p w14:paraId="7B8DD2A8"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６</w:t>
      </w:r>
      <w:r w:rsidRPr="0064411C">
        <w:rPr>
          <w:rFonts w:ascii="ＭＳ 明朝"/>
          <w:kern w:val="0"/>
          <w:sz w:val="22"/>
          <w:szCs w:val="22"/>
        </w:rPr>
        <w:t>)</w:t>
      </w:r>
      <w:r w:rsidRPr="0064411C">
        <w:rPr>
          <w:rFonts w:ascii="ＭＳ 明朝" w:hint="eastAsia"/>
          <w:kern w:val="0"/>
          <w:sz w:val="22"/>
          <w:szCs w:val="22"/>
        </w:rPr>
        <w:t xml:space="preserve">　事業等の実施に当たり、運営上の問題があるもの</w:t>
      </w:r>
    </w:p>
    <w:p w14:paraId="0AD771D8"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７</w:t>
      </w:r>
      <w:r w:rsidRPr="0064411C">
        <w:rPr>
          <w:rFonts w:ascii="ＭＳ 明朝"/>
          <w:kern w:val="0"/>
          <w:sz w:val="22"/>
          <w:szCs w:val="22"/>
        </w:rPr>
        <w:t>)</w:t>
      </w:r>
      <w:r w:rsidRPr="0064411C">
        <w:rPr>
          <w:rFonts w:ascii="ＭＳ 明朝" w:hint="eastAsia"/>
          <w:kern w:val="0"/>
          <w:sz w:val="22"/>
          <w:szCs w:val="22"/>
        </w:rPr>
        <w:t xml:space="preserve">　暴力団との関係があるもの又はそのおそれのあるもの</w:t>
      </w:r>
    </w:p>
    <w:p w14:paraId="063713DC"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８</w:t>
      </w:r>
      <w:r w:rsidRPr="0064411C">
        <w:rPr>
          <w:rFonts w:ascii="ＭＳ 明朝"/>
          <w:kern w:val="0"/>
          <w:sz w:val="22"/>
          <w:szCs w:val="22"/>
        </w:rPr>
        <w:t>)</w:t>
      </w:r>
      <w:r w:rsidRPr="0064411C">
        <w:rPr>
          <w:rFonts w:ascii="ＭＳ 明朝" w:hint="eastAsia"/>
          <w:kern w:val="0"/>
          <w:sz w:val="22"/>
          <w:szCs w:val="22"/>
        </w:rPr>
        <w:t xml:space="preserve">　専ら当該団体の構成員の親睦のために行われるもの</w:t>
      </w:r>
    </w:p>
    <w:p w14:paraId="0A018EBB"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９</w:t>
      </w:r>
      <w:r w:rsidRPr="0064411C">
        <w:rPr>
          <w:rFonts w:ascii="ＭＳ 明朝"/>
          <w:kern w:val="0"/>
          <w:sz w:val="22"/>
          <w:szCs w:val="22"/>
        </w:rPr>
        <w:t>)</w:t>
      </w:r>
      <w:r w:rsidRPr="0064411C">
        <w:rPr>
          <w:rFonts w:ascii="ＭＳ 明朝" w:hint="eastAsia"/>
          <w:kern w:val="0"/>
          <w:sz w:val="22"/>
          <w:szCs w:val="22"/>
        </w:rPr>
        <w:t xml:space="preserve">　過去に後援等を承認した事業等の実施において、承認に付した条件を履行しなかったもの</w:t>
      </w:r>
    </w:p>
    <w:p w14:paraId="78CD4B0F"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(10)</w:t>
      </w:r>
      <w:r w:rsidRPr="0064411C">
        <w:rPr>
          <w:rFonts w:ascii="ＭＳ 明朝" w:hint="eastAsia"/>
          <w:kern w:val="0"/>
          <w:sz w:val="22"/>
          <w:szCs w:val="22"/>
        </w:rPr>
        <w:t xml:space="preserve">　前各号に掲げるもののほか、後援等を行うことが適当でないと認められるもの</w:t>
      </w:r>
    </w:p>
    <w:p w14:paraId="76C58850" w14:textId="77777777" w:rsidR="00DB40CD" w:rsidRPr="0064411C" w:rsidRDefault="00000000">
      <w:pPr>
        <w:autoSpaceDE w:val="0"/>
        <w:autoSpaceDN w:val="0"/>
        <w:adjustRightInd w:val="0"/>
        <w:spacing w:line="487" w:lineRule="atLeast"/>
        <w:ind w:left="220"/>
        <w:jc w:val="left"/>
        <w:rPr>
          <w:rFonts w:ascii="ＭＳ 明朝"/>
          <w:kern w:val="0"/>
          <w:sz w:val="22"/>
          <w:szCs w:val="22"/>
        </w:rPr>
      </w:pPr>
      <w:r w:rsidRPr="0064411C">
        <w:rPr>
          <w:rFonts w:ascii="ＭＳ 明朝" w:hint="eastAsia"/>
          <w:kern w:val="0"/>
          <w:sz w:val="22"/>
          <w:szCs w:val="22"/>
        </w:rPr>
        <w:t>（主催者）</w:t>
      </w:r>
    </w:p>
    <w:p w14:paraId="130B6DA9"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ゴシック" w:eastAsia="ＭＳ ゴシック" w:cs="ＭＳ ゴシック" w:hint="eastAsia"/>
          <w:kern w:val="0"/>
          <w:sz w:val="22"/>
          <w:szCs w:val="22"/>
        </w:rPr>
        <w:t>第３条</w:t>
      </w:r>
      <w:r w:rsidRPr="0064411C">
        <w:rPr>
          <w:rFonts w:ascii="ＭＳ 明朝" w:hint="eastAsia"/>
          <w:kern w:val="0"/>
          <w:sz w:val="22"/>
          <w:szCs w:val="22"/>
        </w:rPr>
        <w:t xml:space="preserve">　委員会が後援等を行う場合の主催者は、次に掲げるものでなければならない。</w:t>
      </w:r>
    </w:p>
    <w:p w14:paraId="387AA4F7"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１</w:t>
      </w:r>
      <w:r w:rsidRPr="0064411C">
        <w:rPr>
          <w:rFonts w:ascii="ＭＳ 明朝"/>
          <w:kern w:val="0"/>
          <w:sz w:val="22"/>
          <w:szCs w:val="22"/>
        </w:rPr>
        <w:t>)</w:t>
      </w:r>
      <w:r w:rsidRPr="0064411C">
        <w:rPr>
          <w:rFonts w:ascii="ＭＳ 明朝" w:hint="eastAsia"/>
          <w:kern w:val="0"/>
          <w:sz w:val="22"/>
          <w:szCs w:val="22"/>
        </w:rPr>
        <w:t xml:space="preserve">　国、地方公共団体又はこれに準ずる公共団体</w:t>
      </w:r>
    </w:p>
    <w:p w14:paraId="541776E3"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２</w:t>
      </w:r>
      <w:r w:rsidRPr="0064411C">
        <w:rPr>
          <w:rFonts w:ascii="ＭＳ 明朝"/>
          <w:kern w:val="0"/>
          <w:sz w:val="22"/>
          <w:szCs w:val="22"/>
        </w:rPr>
        <w:t>)</w:t>
      </w:r>
      <w:r w:rsidRPr="0064411C">
        <w:rPr>
          <w:rFonts w:ascii="ＭＳ 明朝" w:hint="eastAsia"/>
          <w:kern w:val="0"/>
          <w:sz w:val="22"/>
          <w:szCs w:val="22"/>
        </w:rPr>
        <w:t xml:space="preserve">　公益法人及びこれに準ずる団体又は特定非営利活動促進法（平成</w:t>
      </w:r>
      <w:r w:rsidRPr="0064411C">
        <w:rPr>
          <w:rFonts w:ascii="ＭＳ 明朝"/>
          <w:kern w:val="0"/>
          <w:sz w:val="22"/>
          <w:szCs w:val="22"/>
        </w:rPr>
        <w:t>10</w:t>
      </w:r>
      <w:r w:rsidRPr="0064411C">
        <w:rPr>
          <w:rFonts w:ascii="ＭＳ 明朝" w:hint="eastAsia"/>
          <w:kern w:val="0"/>
          <w:sz w:val="22"/>
          <w:szCs w:val="22"/>
        </w:rPr>
        <w:t>年法律第７号）第２条第２項に規定する特定非営利活動法人（ただし、宗教法人、宗教団体、政治団体は除く。）</w:t>
      </w:r>
    </w:p>
    <w:p w14:paraId="2338D688"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３</w:t>
      </w:r>
      <w:r w:rsidRPr="0064411C">
        <w:rPr>
          <w:rFonts w:ascii="ＭＳ 明朝"/>
          <w:kern w:val="0"/>
          <w:sz w:val="22"/>
          <w:szCs w:val="22"/>
        </w:rPr>
        <w:t>)</w:t>
      </w:r>
      <w:r w:rsidRPr="0064411C">
        <w:rPr>
          <w:rFonts w:ascii="ＭＳ 明朝" w:hint="eastAsia"/>
          <w:kern w:val="0"/>
          <w:sz w:val="22"/>
          <w:szCs w:val="22"/>
        </w:rPr>
        <w:t xml:space="preserve">　振興事業等を継続的に行っている団体</w:t>
      </w:r>
    </w:p>
    <w:p w14:paraId="568AE0BE" w14:textId="77777777" w:rsidR="00DB40CD" w:rsidRPr="0064411C" w:rsidRDefault="00000000">
      <w:pPr>
        <w:autoSpaceDE w:val="0"/>
        <w:autoSpaceDN w:val="0"/>
        <w:adjustRightInd w:val="0"/>
        <w:spacing w:line="487" w:lineRule="atLeast"/>
        <w:ind w:left="440" w:hanging="220"/>
        <w:jc w:val="left"/>
        <w:rPr>
          <w:rFonts w:ascii="ＭＳ 明朝"/>
          <w:kern w:val="0"/>
          <w:sz w:val="22"/>
          <w:szCs w:val="22"/>
        </w:rPr>
      </w:pPr>
      <w:r w:rsidRPr="0064411C">
        <w:rPr>
          <w:rFonts w:ascii="ＭＳ 明朝"/>
          <w:kern w:val="0"/>
          <w:sz w:val="22"/>
          <w:szCs w:val="22"/>
        </w:rPr>
        <w:t>(</w:t>
      </w:r>
      <w:r w:rsidRPr="0064411C">
        <w:rPr>
          <w:rFonts w:ascii="ＭＳ 明朝" w:hint="eastAsia"/>
          <w:kern w:val="0"/>
          <w:sz w:val="22"/>
          <w:szCs w:val="22"/>
        </w:rPr>
        <w:t>４</w:t>
      </w:r>
      <w:r w:rsidRPr="0064411C">
        <w:rPr>
          <w:rFonts w:ascii="ＭＳ 明朝"/>
          <w:kern w:val="0"/>
          <w:sz w:val="22"/>
          <w:szCs w:val="22"/>
        </w:rPr>
        <w:t>)</w:t>
      </w:r>
      <w:r w:rsidRPr="0064411C">
        <w:rPr>
          <w:rFonts w:ascii="ＭＳ 明朝" w:hint="eastAsia"/>
          <w:kern w:val="0"/>
          <w:sz w:val="22"/>
          <w:szCs w:val="22"/>
        </w:rPr>
        <w:t xml:space="preserve">　前各号に掲げる団体のほか、委員会が適当と認める団体等</w:t>
      </w:r>
    </w:p>
    <w:p w14:paraId="28DCC1DA" w14:textId="77777777" w:rsidR="00DB40CD" w:rsidRPr="0064411C" w:rsidRDefault="00000000">
      <w:pPr>
        <w:autoSpaceDE w:val="0"/>
        <w:autoSpaceDN w:val="0"/>
        <w:adjustRightInd w:val="0"/>
        <w:spacing w:line="487" w:lineRule="atLeast"/>
        <w:ind w:left="220"/>
        <w:jc w:val="left"/>
        <w:rPr>
          <w:rFonts w:ascii="ＭＳ 明朝"/>
          <w:kern w:val="0"/>
          <w:sz w:val="22"/>
          <w:szCs w:val="22"/>
        </w:rPr>
      </w:pPr>
      <w:r w:rsidRPr="0064411C">
        <w:rPr>
          <w:rFonts w:ascii="ＭＳ 明朝" w:hint="eastAsia"/>
          <w:kern w:val="0"/>
          <w:sz w:val="22"/>
          <w:szCs w:val="22"/>
        </w:rPr>
        <w:lastRenderedPageBreak/>
        <w:t>（賞品の交付）</w:t>
      </w:r>
    </w:p>
    <w:p w14:paraId="38058018"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ゴシック" w:eastAsia="ＭＳ ゴシック" w:cs="ＭＳ ゴシック" w:hint="eastAsia"/>
          <w:kern w:val="0"/>
          <w:sz w:val="22"/>
          <w:szCs w:val="22"/>
        </w:rPr>
        <w:t>第４条</w:t>
      </w:r>
      <w:r w:rsidRPr="0064411C">
        <w:rPr>
          <w:rFonts w:ascii="ＭＳ 明朝" w:hint="eastAsia"/>
          <w:kern w:val="0"/>
          <w:sz w:val="22"/>
          <w:szCs w:val="22"/>
        </w:rPr>
        <w:t xml:space="preserve">　委員会が後援等を行う事業等であって、参加者が競い合うことにより技能の一層の向上が期待できる事業又は委員会が特に認めた事業については、賞品を交付することができる。</w:t>
      </w:r>
    </w:p>
    <w:p w14:paraId="460FDF87" w14:textId="77777777" w:rsidR="00DB40CD" w:rsidRPr="0064411C" w:rsidRDefault="00000000">
      <w:pPr>
        <w:autoSpaceDE w:val="0"/>
        <w:autoSpaceDN w:val="0"/>
        <w:adjustRightInd w:val="0"/>
        <w:spacing w:line="487" w:lineRule="atLeast"/>
        <w:ind w:left="220"/>
        <w:jc w:val="left"/>
        <w:rPr>
          <w:rFonts w:ascii="ＭＳ 明朝"/>
          <w:kern w:val="0"/>
          <w:sz w:val="22"/>
          <w:szCs w:val="22"/>
        </w:rPr>
      </w:pPr>
      <w:r w:rsidRPr="0064411C">
        <w:rPr>
          <w:rFonts w:ascii="ＭＳ 明朝" w:hint="eastAsia"/>
          <w:kern w:val="0"/>
          <w:sz w:val="22"/>
          <w:szCs w:val="22"/>
        </w:rPr>
        <w:t>（申請）</w:t>
      </w:r>
    </w:p>
    <w:p w14:paraId="69FF0A78"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ゴシック" w:eastAsia="ＭＳ ゴシック" w:cs="ＭＳ ゴシック" w:hint="eastAsia"/>
          <w:kern w:val="0"/>
          <w:sz w:val="22"/>
          <w:szCs w:val="22"/>
        </w:rPr>
        <w:t>第５条</w:t>
      </w:r>
      <w:r w:rsidRPr="0064411C">
        <w:rPr>
          <w:rFonts w:ascii="ＭＳ 明朝" w:hint="eastAsia"/>
          <w:kern w:val="0"/>
          <w:sz w:val="22"/>
          <w:szCs w:val="22"/>
        </w:rPr>
        <w:t xml:space="preserve">　委員会の後援等の使用の承認を受けようとするものは、後援等申請書（様式第１号）を委員会に提出しなければならない。</w:t>
      </w:r>
    </w:p>
    <w:p w14:paraId="784181EB"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明朝" w:hint="eastAsia"/>
          <w:kern w:val="0"/>
          <w:sz w:val="22"/>
          <w:szCs w:val="22"/>
        </w:rPr>
        <w:t>２　委員会は、必要に応じて事業の内容に関る資料の提出を求めることができる。</w:t>
      </w:r>
    </w:p>
    <w:p w14:paraId="04221CE5" w14:textId="77777777" w:rsidR="00DB40CD" w:rsidRPr="0064411C" w:rsidRDefault="00000000">
      <w:pPr>
        <w:autoSpaceDE w:val="0"/>
        <w:autoSpaceDN w:val="0"/>
        <w:adjustRightInd w:val="0"/>
        <w:spacing w:line="487" w:lineRule="atLeast"/>
        <w:ind w:left="220"/>
        <w:jc w:val="left"/>
        <w:rPr>
          <w:rFonts w:ascii="ＭＳ 明朝"/>
          <w:kern w:val="0"/>
          <w:sz w:val="22"/>
          <w:szCs w:val="22"/>
        </w:rPr>
      </w:pPr>
      <w:r w:rsidRPr="0064411C">
        <w:rPr>
          <w:rFonts w:ascii="ＭＳ 明朝" w:hint="eastAsia"/>
          <w:kern w:val="0"/>
          <w:sz w:val="22"/>
          <w:szCs w:val="22"/>
        </w:rPr>
        <w:t>（承認等の通知）</w:t>
      </w:r>
    </w:p>
    <w:p w14:paraId="2BBB2EDF"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ゴシック" w:eastAsia="ＭＳ ゴシック" w:cs="ＭＳ ゴシック" w:hint="eastAsia"/>
          <w:kern w:val="0"/>
          <w:sz w:val="22"/>
          <w:szCs w:val="22"/>
        </w:rPr>
        <w:t>第６条</w:t>
      </w:r>
      <w:r w:rsidRPr="0064411C">
        <w:rPr>
          <w:rFonts w:ascii="ＭＳ 明朝" w:hint="eastAsia"/>
          <w:kern w:val="0"/>
          <w:sz w:val="22"/>
          <w:szCs w:val="22"/>
        </w:rPr>
        <w:t xml:space="preserve">　委員会は、前条の申請があったときは、その内容を審議の上、申請者に対して、後援等承認通知書（様式第２号）又は、後援等不承認通知書（様式第３号）により通知するものとする。</w:t>
      </w:r>
    </w:p>
    <w:p w14:paraId="4701E4E6" w14:textId="77777777" w:rsidR="00DB40CD" w:rsidRPr="0064411C" w:rsidRDefault="00000000">
      <w:pPr>
        <w:autoSpaceDE w:val="0"/>
        <w:autoSpaceDN w:val="0"/>
        <w:adjustRightInd w:val="0"/>
        <w:spacing w:line="487" w:lineRule="atLeast"/>
        <w:ind w:left="220"/>
        <w:jc w:val="left"/>
        <w:rPr>
          <w:rFonts w:ascii="ＭＳ 明朝"/>
          <w:kern w:val="0"/>
          <w:sz w:val="22"/>
          <w:szCs w:val="22"/>
        </w:rPr>
      </w:pPr>
      <w:r w:rsidRPr="0064411C">
        <w:rPr>
          <w:rFonts w:ascii="ＭＳ 明朝" w:hint="eastAsia"/>
          <w:kern w:val="0"/>
          <w:sz w:val="22"/>
          <w:szCs w:val="22"/>
        </w:rPr>
        <w:t>（事業内容の変更）</w:t>
      </w:r>
    </w:p>
    <w:p w14:paraId="2EB714C3"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ゴシック" w:eastAsia="ＭＳ ゴシック" w:cs="ＭＳ ゴシック" w:hint="eastAsia"/>
          <w:kern w:val="0"/>
          <w:sz w:val="22"/>
          <w:szCs w:val="22"/>
        </w:rPr>
        <w:t>第７条</w:t>
      </w:r>
      <w:r w:rsidRPr="0064411C">
        <w:rPr>
          <w:rFonts w:ascii="ＭＳ 明朝" w:hint="eastAsia"/>
          <w:kern w:val="0"/>
          <w:sz w:val="22"/>
          <w:szCs w:val="22"/>
        </w:rPr>
        <w:t xml:space="preserve">　後援等の承認を受けた申請者（以下「承認事業者」という。）は、承認事業について、その内容を変更しようとするときは、事前に後援等における事業変更届書（様式第４号）を委員会に提出し、承認を受けなければならない。</w:t>
      </w:r>
    </w:p>
    <w:p w14:paraId="40A44213" w14:textId="77777777" w:rsidR="00DB40CD" w:rsidRPr="0064411C" w:rsidRDefault="00000000">
      <w:pPr>
        <w:autoSpaceDE w:val="0"/>
        <w:autoSpaceDN w:val="0"/>
        <w:adjustRightInd w:val="0"/>
        <w:spacing w:line="487" w:lineRule="atLeast"/>
        <w:ind w:left="220"/>
        <w:jc w:val="left"/>
        <w:rPr>
          <w:rFonts w:ascii="ＭＳ 明朝"/>
          <w:kern w:val="0"/>
          <w:sz w:val="22"/>
          <w:szCs w:val="22"/>
        </w:rPr>
      </w:pPr>
      <w:r w:rsidRPr="0064411C">
        <w:rPr>
          <w:rFonts w:ascii="ＭＳ 明朝" w:hint="eastAsia"/>
          <w:kern w:val="0"/>
          <w:sz w:val="22"/>
          <w:szCs w:val="22"/>
        </w:rPr>
        <w:t>（報告）</w:t>
      </w:r>
    </w:p>
    <w:p w14:paraId="7887A672"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ゴシック" w:eastAsia="ＭＳ ゴシック" w:cs="ＭＳ ゴシック" w:hint="eastAsia"/>
          <w:kern w:val="0"/>
          <w:sz w:val="22"/>
          <w:szCs w:val="22"/>
        </w:rPr>
        <w:t>第８条</w:t>
      </w:r>
      <w:r w:rsidRPr="0064411C">
        <w:rPr>
          <w:rFonts w:ascii="ＭＳ 明朝" w:hint="eastAsia"/>
          <w:kern w:val="0"/>
          <w:sz w:val="22"/>
          <w:szCs w:val="22"/>
        </w:rPr>
        <w:t xml:space="preserve">　委員会は、必要があると認めるときは、後援等を承認した事業等の実施状況その他必要な事項について、承認事業者に報告を求めることができる。</w:t>
      </w:r>
    </w:p>
    <w:p w14:paraId="07095190" w14:textId="77777777" w:rsidR="00DB40CD" w:rsidRPr="0064411C" w:rsidRDefault="00000000">
      <w:pPr>
        <w:autoSpaceDE w:val="0"/>
        <w:autoSpaceDN w:val="0"/>
        <w:adjustRightInd w:val="0"/>
        <w:spacing w:line="487" w:lineRule="atLeast"/>
        <w:ind w:left="220"/>
        <w:jc w:val="left"/>
        <w:rPr>
          <w:rFonts w:ascii="ＭＳ 明朝"/>
          <w:kern w:val="0"/>
          <w:sz w:val="22"/>
          <w:szCs w:val="22"/>
        </w:rPr>
      </w:pPr>
      <w:r w:rsidRPr="0064411C">
        <w:rPr>
          <w:rFonts w:ascii="ＭＳ 明朝" w:hint="eastAsia"/>
          <w:kern w:val="0"/>
          <w:sz w:val="22"/>
          <w:szCs w:val="22"/>
        </w:rPr>
        <w:t>（取消等）</w:t>
      </w:r>
    </w:p>
    <w:p w14:paraId="0B8AB564" w14:textId="77777777" w:rsidR="00DB40CD" w:rsidRPr="0064411C" w:rsidRDefault="00000000">
      <w:pPr>
        <w:autoSpaceDE w:val="0"/>
        <w:autoSpaceDN w:val="0"/>
        <w:adjustRightInd w:val="0"/>
        <w:spacing w:line="487" w:lineRule="atLeast"/>
        <w:ind w:left="220" w:hanging="220"/>
        <w:jc w:val="left"/>
        <w:rPr>
          <w:rFonts w:ascii="ＭＳ 明朝"/>
          <w:kern w:val="0"/>
          <w:sz w:val="22"/>
          <w:szCs w:val="22"/>
        </w:rPr>
      </w:pPr>
      <w:r w:rsidRPr="0064411C">
        <w:rPr>
          <w:rFonts w:ascii="ＭＳ ゴシック" w:eastAsia="ＭＳ ゴシック" w:cs="ＭＳ ゴシック" w:hint="eastAsia"/>
          <w:kern w:val="0"/>
          <w:sz w:val="22"/>
          <w:szCs w:val="22"/>
        </w:rPr>
        <w:t>第９条</w:t>
      </w:r>
      <w:r w:rsidRPr="0064411C">
        <w:rPr>
          <w:rFonts w:ascii="ＭＳ 明朝" w:hint="eastAsia"/>
          <w:kern w:val="0"/>
          <w:sz w:val="22"/>
          <w:szCs w:val="22"/>
        </w:rPr>
        <w:t xml:space="preserve">　委員会は、承認事業者が実施した事業等の内容、実施状況等が申請内容と異なり、又は承認の条件に違反することが判明した場合には、承認事業者に対し、是正の措置を求め、又は後援等の承認を取り消すことができる。</w:t>
      </w:r>
    </w:p>
    <w:p w14:paraId="635D7A05" w14:textId="77777777" w:rsidR="00DB40CD" w:rsidRPr="0064411C" w:rsidRDefault="00000000">
      <w:pPr>
        <w:autoSpaceDE w:val="0"/>
        <w:autoSpaceDN w:val="0"/>
        <w:adjustRightInd w:val="0"/>
        <w:spacing w:line="487" w:lineRule="atLeast"/>
        <w:ind w:left="660"/>
        <w:jc w:val="left"/>
        <w:rPr>
          <w:rFonts w:ascii="ＭＳ 明朝"/>
          <w:kern w:val="0"/>
          <w:sz w:val="22"/>
          <w:szCs w:val="22"/>
        </w:rPr>
      </w:pPr>
      <w:r w:rsidRPr="0064411C">
        <w:rPr>
          <w:rFonts w:ascii="ＭＳ ゴシック" w:eastAsia="ＭＳ ゴシック" w:cs="ＭＳ ゴシック" w:hint="eastAsia"/>
          <w:kern w:val="0"/>
          <w:sz w:val="22"/>
          <w:szCs w:val="22"/>
        </w:rPr>
        <w:t>附　則</w:t>
      </w:r>
    </w:p>
    <w:p w14:paraId="141EF09B" w14:textId="77777777" w:rsidR="00DB40CD" w:rsidRPr="0064411C" w:rsidRDefault="00000000">
      <w:pPr>
        <w:autoSpaceDE w:val="0"/>
        <w:autoSpaceDN w:val="0"/>
        <w:adjustRightInd w:val="0"/>
        <w:spacing w:line="487" w:lineRule="atLeast"/>
        <w:ind w:firstLine="220"/>
        <w:jc w:val="left"/>
        <w:rPr>
          <w:rFonts w:ascii="ＭＳ 明朝"/>
          <w:kern w:val="0"/>
          <w:sz w:val="22"/>
          <w:szCs w:val="22"/>
        </w:rPr>
      </w:pPr>
      <w:r w:rsidRPr="0064411C">
        <w:rPr>
          <w:rFonts w:ascii="ＭＳ 明朝" w:hint="eastAsia"/>
          <w:kern w:val="0"/>
          <w:sz w:val="22"/>
          <w:szCs w:val="22"/>
        </w:rPr>
        <w:t>この告示は、平成</w:t>
      </w:r>
      <w:r w:rsidRPr="0064411C">
        <w:rPr>
          <w:rFonts w:ascii="ＭＳ 明朝"/>
          <w:kern w:val="0"/>
          <w:sz w:val="22"/>
          <w:szCs w:val="22"/>
        </w:rPr>
        <w:t>19</w:t>
      </w:r>
      <w:r w:rsidRPr="0064411C">
        <w:rPr>
          <w:rFonts w:ascii="ＭＳ 明朝" w:hint="eastAsia"/>
          <w:kern w:val="0"/>
          <w:sz w:val="22"/>
          <w:szCs w:val="22"/>
        </w:rPr>
        <w:t>年５月１日から施行する。</w:t>
      </w:r>
    </w:p>
    <w:p w14:paraId="3CDAE849" w14:textId="652242ED" w:rsidR="00DB40CD" w:rsidRPr="00C40CD4" w:rsidRDefault="00DB40CD">
      <w:pPr>
        <w:autoSpaceDE w:val="0"/>
        <w:autoSpaceDN w:val="0"/>
        <w:adjustRightInd w:val="0"/>
        <w:spacing w:line="487" w:lineRule="atLeast"/>
        <w:jc w:val="left"/>
      </w:pPr>
    </w:p>
    <w:sectPr w:rsidR="00DB40CD" w:rsidRPr="00C40CD4">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C568" w14:textId="77777777" w:rsidR="00872D50" w:rsidRDefault="00872D50">
      <w:r>
        <w:separator/>
      </w:r>
    </w:p>
  </w:endnote>
  <w:endnote w:type="continuationSeparator" w:id="0">
    <w:p w14:paraId="1200EAFE" w14:textId="77777777" w:rsidR="00872D50" w:rsidRDefault="0087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00A" w14:textId="77777777" w:rsidR="00DB40CD" w:rsidRDefault="00000000">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sidR="0064411C">
      <w:rPr>
        <w:rFonts w:ascii="ＭＳ 明朝"/>
        <w:kern w:val="0"/>
        <w:sz w:val="24"/>
      </w:rPr>
      <w:fldChar w:fldCharType="separate"/>
    </w:r>
    <w:r w:rsidR="00C17385">
      <w:rPr>
        <w:rFonts w:ascii="ＭＳ 明朝"/>
        <w:noProof/>
        <w:kern w:val="0"/>
        <w:sz w:val="24"/>
      </w:rPr>
      <w:t>1</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sidR="0064411C">
      <w:rPr>
        <w:rFonts w:ascii="ＭＳ 明朝"/>
        <w:kern w:val="0"/>
        <w:sz w:val="24"/>
      </w:rPr>
      <w:fldChar w:fldCharType="separate"/>
    </w:r>
    <w:r w:rsidR="00C17385">
      <w:rPr>
        <w:rFonts w:ascii="ＭＳ 明朝"/>
        <w:noProof/>
        <w:kern w:val="0"/>
        <w:sz w:val="24"/>
      </w:rPr>
      <w:t>2</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A639" w14:textId="77777777" w:rsidR="00872D50" w:rsidRDefault="00872D50">
      <w:r>
        <w:separator/>
      </w:r>
    </w:p>
  </w:footnote>
  <w:footnote w:type="continuationSeparator" w:id="0">
    <w:p w14:paraId="2A2686FA" w14:textId="77777777" w:rsidR="00872D50" w:rsidRDefault="00872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1C"/>
    <w:rsid w:val="002353AA"/>
    <w:rsid w:val="0064411C"/>
    <w:rsid w:val="00872D50"/>
    <w:rsid w:val="00C17385"/>
    <w:rsid w:val="00C40CD4"/>
    <w:rsid w:val="00DB40C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04291628"/>
  <w15:chartTrackingRefBased/>
  <w15:docId w15:val="{5304F904-E689-40FF-B1D5-D00079ED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○伊賀市教育委員会の後援等に係る事務取扱要綱</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○伊賀市教育委員会の後援等に係る事務取扱要綱</dc:title>
  <dc:subject/>
  <dc:creator>admin</dc:creator>
  <cp:keywords/>
  <dc:description/>
  <cp:lastModifiedBy> </cp:lastModifiedBy>
  <cp:revision>2</cp:revision>
  <cp:lastPrinted>1601-01-01T00:00:00Z</cp:lastPrinted>
  <dcterms:created xsi:type="dcterms:W3CDTF">2025-11-18T04:17:00Z</dcterms:created>
  <dcterms:modified xsi:type="dcterms:W3CDTF">2025-11-18T04:17:00Z</dcterms:modified>
</cp:coreProperties>
</file>