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3017" w14:textId="47CFE13C" w:rsidR="000E6613" w:rsidRPr="001334D2" w:rsidRDefault="000E6613" w:rsidP="000E6613">
      <w:pPr>
        <w:autoSpaceDE w:val="0"/>
        <w:autoSpaceDN w:val="0"/>
        <w:adjustRightInd w:val="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別</w:t>
      </w:r>
      <w:r w:rsidR="00242C3C">
        <w:rPr>
          <w:rFonts w:ascii="ＭＳ 明朝" w:eastAsia="ＭＳ 明朝" w:hAnsi="BIZ UD明朝 Medium" w:cs="Generic1-Regular" w:hint="eastAsia"/>
          <w:kern w:val="0"/>
          <w:sz w:val="24"/>
          <w:szCs w:val="24"/>
        </w:rPr>
        <w:t>記</w:t>
      </w:r>
      <w:r w:rsidRPr="001334D2">
        <w:rPr>
          <w:rFonts w:ascii="ＭＳ 明朝" w:eastAsia="ＭＳ 明朝" w:hAnsi="BIZ UD明朝 Medium" w:cs="Generic1-Regular" w:hint="eastAsia"/>
          <w:kern w:val="0"/>
          <w:sz w:val="24"/>
          <w:szCs w:val="24"/>
        </w:rPr>
        <w:t>（第</w:t>
      </w:r>
      <w:r w:rsidR="001E24E2" w:rsidRPr="001334D2">
        <w:rPr>
          <w:rFonts w:ascii="ＭＳ 明朝" w:eastAsia="ＭＳ 明朝" w:hAnsi="BIZ UD明朝 Medium" w:cs="Generic1-Regular" w:hint="eastAsia"/>
          <w:kern w:val="0"/>
          <w:sz w:val="24"/>
          <w:szCs w:val="24"/>
        </w:rPr>
        <w:t>２</w:t>
      </w:r>
      <w:r w:rsidRPr="001334D2">
        <w:rPr>
          <w:rFonts w:ascii="ＭＳ 明朝" w:eastAsia="ＭＳ 明朝" w:hAnsi="BIZ UD明朝 Medium" w:cs="Generic1-Regular" w:hint="eastAsia"/>
          <w:kern w:val="0"/>
          <w:sz w:val="24"/>
          <w:szCs w:val="24"/>
        </w:rPr>
        <w:t>条関係）</w:t>
      </w:r>
    </w:p>
    <w:p w14:paraId="4E0D50C5" w14:textId="572F1190" w:rsidR="00575637" w:rsidRPr="001334D2" w:rsidRDefault="00242C3C" w:rsidP="001334D2">
      <w:pPr>
        <w:autoSpaceDE w:val="0"/>
        <w:autoSpaceDN w:val="0"/>
        <w:adjustRightInd w:val="0"/>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 xml:space="preserve">　</w:t>
      </w:r>
      <w:r w:rsidR="000E6613" w:rsidRPr="001334D2">
        <w:rPr>
          <w:rFonts w:ascii="ＭＳ 明朝" w:eastAsia="ＭＳ 明朝" w:hAnsi="BIZ UD明朝 Medium" w:cs="Generic1-Regular" w:hint="eastAsia"/>
          <w:kern w:val="0"/>
          <w:sz w:val="24"/>
          <w:szCs w:val="24"/>
        </w:rPr>
        <w:t>蓄電池の仕様</w:t>
      </w:r>
    </w:p>
    <w:p w14:paraId="5B76E347" w14:textId="43C1971B" w:rsidR="000E6613" w:rsidRPr="001334D2" w:rsidRDefault="00242C3C" w:rsidP="001334D2">
      <w:pPr>
        <w:autoSpaceDE w:val="0"/>
        <w:autoSpaceDN w:val="0"/>
        <w:adjustRightInd w:val="0"/>
        <w:ind w:leftChars="100" w:left="470" w:hangingChars="100" w:hanging="250"/>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 xml:space="preserve">１　</w:t>
      </w:r>
      <w:r w:rsidR="000E6613" w:rsidRPr="001334D2">
        <w:rPr>
          <w:rFonts w:ascii="ＭＳ 明朝" w:eastAsia="ＭＳ 明朝" w:hAnsi="BIZ UD明朝 Medium" w:cs="Generic1-Regular" w:hint="eastAsia"/>
          <w:kern w:val="0"/>
          <w:sz w:val="24"/>
          <w:szCs w:val="24"/>
        </w:rPr>
        <w:t>蓄電池パッケージ</w:t>
      </w:r>
    </w:p>
    <w:p w14:paraId="74747A0C" w14:textId="74CEBFD2" w:rsidR="000E6613" w:rsidRPr="001334D2" w:rsidRDefault="00242C3C" w:rsidP="001334D2">
      <w:pPr>
        <w:autoSpaceDE w:val="0"/>
        <w:autoSpaceDN w:val="0"/>
        <w:adjustRightInd w:val="0"/>
        <w:ind w:leftChars="200" w:left="689" w:hangingChars="100" w:hanging="250"/>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⑴</w:t>
      </w:r>
      <w:r w:rsidR="00C75FA8" w:rsidRPr="001334D2">
        <w:rPr>
          <w:rFonts w:ascii="ＭＳ 明朝" w:eastAsia="ＭＳ 明朝" w:hAnsi="BIZ UD明朝 Medium" w:cs="Generic1-Regular" w:hint="eastAsia"/>
          <w:kern w:val="0"/>
          <w:sz w:val="24"/>
          <w:szCs w:val="24"/>
        </w:rPr>
        <w:t xml:space="preserve">　</w:t>
      </w:r>
      <w:r w:rsidR="000E6613" w:rsidRPr="001334D2">
        <w:rPr>
          <w:rFonts w:ascii="ＭＳ 明朝" w:eastAsia="ＭＳ 明朝" w:hAnsi="BIZ UD明朝 Medium" w:cs="Generic1-Regular" w:hint="eastAsia"/>
          <w:kern w:val="0"/>
          <w:sz w:val="24"/>
          <w:szCs w:val="24"/>
        </w:rPr>
        <w:t>蓄電池部（初期実効容量</w:t>
      </w:r>
      <w:r w:rsidR="000E6613" w:rsidRPr="001334D2">
        <w:rPr>
          <w:rFonts w:ascii="ＭＳ 明朝" w:eastAsia="ＭＳ 明朝" w:hAnsi="BIZ UD明朝 Medium" w:cs="Generic2-Regular"/>
          <w:kern w:val="0"/>
          <w:sz w:val="24"/>
          <w:szCs w:val="24"/>
        </w:rPr>
        <w:t xml:space="preserve">1.0kWh </w:t>
      </w:r>
      <w:r w:rsidR="000E6613" w:rsidRPr="001334D2">
        <w:rPr>
          <w:rFonts w:ascii="ＭＳ 明朝" w:eastAsia="ＭＳ 明朝" w:hAnsi="BIZ UD明朝 Medium" w:cs="Generic1-Regular" w:hint="eastAsia"/>
          <w:kern w:val="0"/>
          <w:sz w:val="24"/>
          <w:szCs w:val="24"/>
        </w:rPr>
        <w:t>以上）とパワーコンディショナー等の電力変換装置</w:t>
      </w:r>
      <w:r w:rsidR="00784D30">
        <w:rPr>
          <w:rFonts w:ascii="ＭＳ 明朝" w:eastAsia="ＭＳ 明朝" w:hAnsi="BIZ UD明朝 Medium" w:cs="Generic1-Regular" w:hint="eastAsia"/>
          <w:kern w:val="0"/>
          <w:sz w:val="24"/>
          <w:szCs w:val="24"/>
        </w:rPr>
        <w:t>等</w:t>
      </w:r>
      <w:r w:rsidR="000E6613" w:rsidRPr="001334D2">
        <w:rPr>
          <w:rFonts w:ascii="ＭＳ 明朝" w:eastAsia="ＭＳ 明朝" w:hAnsi="BIZ UD明朝 Medium" w:cs="Generic1-Regular" w:hint="eastAsia"/>
          <w:kern w:val="0"/>
          <w:sz w:val="24"/>
          <w:szCs w:val="24"/>
        </w:rPr>
        <w:t>から構成されるシステムであり、蓄電システム本体機器を含むシステム全体を一つのパッケージとして取り扱うものであること。</w:t>
      </w:r>
    </w:p>
    <w:p w14:paraId="133C8410" w14:textId="06CD3B42" w:rsidR="000E6613" w:rsidRPr="001334D2" w:rsidRDefault="000E6613" w:rsidP="001334D2">
      <w:pPr>
        <w:autoSpaceDE w:val="0"/>
        <w:autoSpaceDN w:val="0"/>
        <w:adjustRightInd w:val="0"/>
        <w:ind w:leftChars="200" w:left="689" w:hangingChars="100" w:hanging="250"/>
        <w:jc w:val="left"/>
        <w:rPr>
          <w:rFonts w:ascii="ＭＳ 明朝" w:eastAsia="ＭＳ 明朝" w:hAnsi="BIZ UD明朝 Medium" w:cs="Generic1-Regular"/>
          <w:kern w:val="0"/>
          <w:sz w:val="24"/>
          <w:szCs w:val="24"/>
        </w:rPr>
      </w:pPr>
      <w:r w:rsidRPr="004666E8">
        <w:rPr>
          <w:rFonts w:ascii="ＭＳ 明朝" w:eastAsia="ＭＳ 明朝" w:hAnsi="BIZ UD明朝 Medium" w:cs="Generic1-Regular" w:hint="eastAsia"/>
          <w:kern w:val="0"/>
          <w:sz w:val="24"/>
          <w:szCs w:val="24"/>
        </w:rPr>
        <w:t>※</w:t>
      </w:r>
      <w:r w:rsidR="00C75FA8" w:rsidRPr="004666E8">
        <w:rPr>
          <w:rFonts w:ascii="ＭＳ 明朝" w:eastAsia="ＭＳ 明朝" w:hAnsi="BIZ UD明朝 Medium" w:cs="Generic1-Regular" w:hint="eastAsia"/>
          <w:kern w:val="0"/>
          <w:sz w:val="24"/>
          <w:szCs w:val="24"/>
        </w:rPr>
        <w:t xml:space="preserve">　</w:t>
      </w:r>
      <w:r w:rsidRPr="004666E8">
        <w:rPr>
          <w:rFonts w:ascii="ＭＳ 明朝" w:eastAsia="ＭＳ 明朝" w:hAnsi="BIZ UD明朝 Medium" w:cs="Generic1-Regular" w:hint="eastAsia"/>
          <w:kern w:val="0"/>
          <w:sz w:val="24"/>
          <w:szCs w:val="24"/>
        </w:rPr>
        <w:t>初期実効容量は、</w:t>
      </w:r>
      <w:r w:rsidR="00526B40" w:rsidRPr="004666E8">
        <w:rPr>
          <w:rFonts w:ascii="ＭＳ 明朝" w:eastAsia="ＭＳ 明朝" w:hAnsi="BIZ UD明朝 Medium" w:cs="Generic1-Regular" w:hint="eastAsia"/>
          <w:kern w:val="0"/>
          <w:sz w:val="24"/>
          <w:szCs w:val="24"/>
        </w:rPr>
        <w:t>「</w:t>
      </w:r>
      <w:r w:rsidR="007D19DC" w:rsidRPr="004666E8">
        <w:rPr>
          <w:rFonts w:ascii="ＭＳ 明朝" w:eastAsia="ＭＳ 明朝" w:hAnsi="BIZ UD明朝 Medium" w:cs="Generic1-Regular"/>
          <w:kern w:val="0"/>
          <w:sz w:val="24"/>
          <w:szCs w:val="24"/>
        </w:rPr>
        <w:t>JIS C 4413</w:t>
      </w:r>
      <w:r w:rsidR="00526B40" w:rsidRPr="004666E8">
        <w:rPr>
          <w:rFonts w:ascii="ＭＳ 明朝" w:eastAsia="ＭＳ 明朝" w:hAnsi="BIZ UD明朝 Medium" w:cs="Generic1-Regular" w:hint="eastAsia"/>
          <w:kern w:val="0"/>
          <w:sz w:val="24"/>
          <w:szCs w:val="24"/>
        </w:rPr>
        <w:t>」</w:t>
      </w:r>
      <w:r w:rsidRPr="004666E8">
        <w:rPr>
          <w:rFonts w:ascii="ＭＳ 明朝" w:eastAsia="ＭＳ 明朝" w:hAnsi="BIZ UD明朝 Medium" w:cs="Generic1-Regular" w:hint="eastAsia"/>
          <w:kern w:val="0"/>
          <w:sz w:val="24"/>
          <w:szCs w:val="24"/>
        </w:rPr>
        <w:t>で定義された初期実効容量のうち、</w:t>
      </w:r>
      <w:r w:rsidRPr="001334D2">
        <w:rPr>
          <w:rFonts w:ascii="ＭＳ 明朝" w:eastAsia="ＭＳ 明朝" w:hAnsi="BIZ UD明朝 Medium" w:cs="Generic1-Regular" w:hint="eastAsia"/>
          <w:kern w:val="0"/>
          <w:sz w:val="24"/>
          <w:szCs w:val="24"/>
        </w:rPr>
        <w:t>計算値と計測値のいずれか低い方を適用する。</w:t>
      </w:r>
    </w:p>
    <w:p w14:paraId="7BEDFE30" w14:textId="77777777" w:rsidR="00575637" w:rsidRPr="001334D2" w:rsidRDefault="000E6613" w:rsidP="001334D2">
      <w:pPr>
        <w:autoSpaceDE w:val="0"/>
        <w:autoSpaceDN w:val="0"/>
        <w:adjustRightInd w:val="0"/>
        <w:ind w:leftChars="200" w:left="439"/>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w:t>
      </w:r>
      <w:r w:rsidR="00C75FA8" w:rsidRPr="001334D2">
        <w:rPr>
          <w:rFonts w:ascii="ＭＳ 明朝" w:eastAsia="ＭＳ 明朝" w:hAnsi="BIZ UD明朝 Medium" w:cs="Generic1-Regular" w:hint="eastAsia"/>
          <w:kern w:val="0"/>
          <w:sz w:val="24"/>
          <w:szCs w:val="24"/>
        </w:rPr>
        <w:t xml:space="preserve">　</w:t>
      </w:r>
      <w:r w:rsidRPr="001334D2">
        <w:rPr>
          <w:rFonts w:ascii="ＭＳ 明朝" w:eastAsia="ＭＳ 明朝" w:hAnsi="BIZ UD明朝 Medium" w:cs="Generic1-Regular" w:hint="eastAsia"/>
          <w:kern w:val="0"/>
          <w:sz w:val="24"/>
          <w:szCs w:val="24"/>
        </w:rPr>
        <w:t>システム全体を統合して管理するための番号が付与されていること</w:t>
      </w:r>
    </w:p>
    <w:p w14:paraId="0204555E" w14:textId="11461C7C" w:rsidR="000E6613" w:rsidRPr="001334D2" w:rsidRDefault="00242C3C" w:rsidP="001334D2">
      <w:pPr>
        <w:autoSpaceDE w:val="0"/>
        <w:autoSpaceDN w:val="0"/>
        <w:adjustRightInd w:val="0"/>
        <w:ind w:leftChars="100" w:left="470" w:hangingChars="100" w:hanging="250"/>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 xml:space="preserve">２　</w:t>
      </w:r>
      <w:r w:rsidR="000E6613" w:rsidRPr="001334D2">
        <w:rPr>
          <w:rFonts w:ascii="ＭＳ 明朝" w:eastAsia="ＭＳ 明朝" w:hAnsi="BIZ UD明朝 Medium" w:cs="Generic1-Regular" w:hint="eastAsia"/>
          <w:kern w:val="0"/>
          <w:sz w:val="24"/>
          <w:szCs w:val="24"/>
        </w:rPr>
        <w:t>性能表示基準</w:t>
      </w:r>
      <w:r>
        <w:rPr>
          <w:rFonts w:ascii="ＭＳ 明朝" w:eastAsia="ＭＳ 明朝" w:hAnsi="BIZ UD明朝 Medium" w:cs="Generic1-Regular" w:hint="eastAsia"/>
          <w:kern w:val="0"/>
          <w:sz w:val="24"/>
          <w:szCs w:val="24"/>
        </w:rPr>
        <w:t>（</w:t>
      </w:r>
      <w:r w:rsidR="000E6613" w:rsidRPr="001334D2">
        <w:rPr>
          <w:rFonts w:ascii="ＭＳ 明朝" w:eastAsia="ＭＳ 明朝" w:hAnsi="BIZ UD明朝 Medium" w:cs="Generic1-Regular" w:hint="eastAsia"/>
          <w:kern w:val="0"/>
          <w:sz w:val="24"/>
          <w:szCs w:val="24"/>
        </w:rPr>
        <w:t>初期実効容量、定格出力、出力可能時間、保有期間、廃棄方法、アフターサービス等について、所定の表示がなされていること。所定の表示は次のものをいう。</w:t>
      </w:r>
      <w:r>
        <w:rPr>
          <w:rFonts w:ascii="ＭＳ 明朝" w:eastAsia="ＭＳ 明朝" w:hAnsi="BIZ UD明朝 Medium" w:cs="Generic1-Regular" w:hint="eastAsia"/>
          <w:kern w:val="0"/>
          <w:sz w:val="24"/>
          <w:szCs w:val="24"/>
        </w:rPr>
        <w:t>）</w:t>
      </w:r>
    </w:p>
    <w:p w14:paraId="7B4BAD8B" w14:textId="49BF8934" w:rsidR="000E6613" w:rsidRPr="001334D2" w:rsidRDefault="00242C3C" w:rsidP="001334D2">
      <w:pPr>
        <w:autoSpaceDE w:val="0"/>
        <w:autoSpaceDN w:val="0"/>
        <w:adjustRightInd w:val="0"/>
        <w:ind w:leftChars="200" w:left="439"/>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⑴</w:t>
      </w:r>
      <w:r w:rsidR="00C75FA8" w:rsidRPr="001334D2">
        <w:rPr>
          <w:rFonts w:ascii="ＭＳ 明朝" w:eastAsia="ＭＳ 明朝" w:hAnsi="BIZ UD明朝 Medium" w:cs="Generic1-Regular" w:hint="eastAsia"/>
          <w:kern w:val="0"/>
          <w:sz w:val="24"/>
          <w:szCs w:val="24"/>
        </w:rPr>
        <w:t xml:space="preserve">　</w:t>
      </w:r>
      <w:r w:rsidR="000E6613" w:rsidRPr="001334D2">
        <w:rPr>
          <w:rFonts w:ascii="ＭＳ 明朝" w:eastAsia="ＭＳ 明朝" w:hAnsi="BIZ UD明朝 Medium" w:cs="Generic1-Regular" w:hint="eastAsia"/>
          <w:kern w:val="0"/>
          <w:sz w:val="24"/>
          <w:szCs w:val="24"/>
        </w:rPr>
        <w:t>初期実効容量</w:t>
      </w:r>
    </w:p>
    <w:p w14:paraId="1FB2C726" w14:textId="7BA91B84" w:rsidR="000E6613" w:rsidRPr="001334D2" w:rsidRDefault="000E6613" w:rsidP="001334D2">
      <w:pPr>
        <w:autoSpaceDE w:val="0"/>
        <w:autoSpaceDN w:val="0"/>
        <w:adjustRightInd w:val="0"/>
        <w:ind w:leftChars="200" w:left="439" w:firstLineChars="100" w:firstLine="25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製造業者が指定する、工場出荷時の蓄電システムの放電時に供給可能な交流側の出力容量のこと。使用者が独自に指定できない領域は含まない。（算出方法については、</w:t>
      </w:r>
      <w:r w:rsidR="00526B40" w:rsidRPr="004666E8">
        <w:rPr>
          <w:rFonts w:ascii="ＭＳ 明朝" w:eastAsia="ＭＳ 明朝" w:hAnsi="BIZ UD明朝 Medium" w:cs="Generic1-Regular" w:hint="eastAsia"/>
          <w:kern w:val="0"/>
          <w:sz w:val="24"/>
          <w:szCs w:val="24"/>
        </w:rPr>
        <w:t>「</w:t>
      </w:r>
      <w:r w:rsidR="007D19DC" w:rsidRPr="004666E8">
        <w:rPr>
          <w:rFonts w:ascii="ＭＳ 明朝" w:eastAsia="ＭＳ 明朝" w:hAnsi="BIZ UD明朝 Medium" w:cs="Generic1-Regular" w:hint="eastAsia"/>
          <w:kern w:val="0"/>
          <w:sz w:val="24"/>
          <w:szCs w:val="24"/>
        </w:rPr>
        <w:t>JIS C 4413</w:t>
      </w:r>
      <w:r w:rsidR="00526B40" w:rsidRPr="004666E8">
        <w:rPr>
          <w:rFonts w:ascii="ＭＳ 明朝" w:eastAsia="ＭＳ 明朝" w:hAnsi="BIZ UD明朝 Medium" w:cs="Generic1-Regular" w:hint="eastAsia"/>
          <w:kern w:val="0"/>
          <w:sz w:val="24"/>
          <w:szCs w:val="24"/>
        </w:rPr>
        <w:t>」</w:t>
      </w:r>
      <w:r w:rsidRPr="001334D2">
        <w:rPr>
          <w:rFonts w:ascii="ＭＳ 明朝" w:eastAsia="ＭＳ 明朝" w:hAnsi="BIZ UD明朝 Medium" w:cs="Generic1-Regular" w:hint="eastAsia"/>
          <w:kern w:val="0"/>
          <w:sz w:val="24"/>
          <w:szCs w:val="24"/>
        </w:rPr>
        <w:t>を参照すること）</w:t>
      </w:r>
    </w:p>
    <w:p w14:paraId="288ECABC" w14:textId="53FF66A8" w:rsidR="000E6613" w:rsidRPr="001334D2" w:rsidRDefault="00242C3C" w:rsidP="001334D2">
      <w:pPr>
        <w:autoSpaceDE w:val="0"/>
        <w:autoSpaceDN w:val="0"/>
        <w:adjustRightInd w:val="0"/>
        <w:ind w:leftChars="200" w:left="439"/>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⑵</w:t>
      </w:r>
      <w:r w:rsidR="00C75FA8" w:rsidRPr="001334D2">
        <w:rPr>
          <w:rFonts w:ascii="ＭＳ 明朝" w:eastAsia="ＭＳ 明朝" w:hAnsi="BIZ UD明朝 Medium" w:cs="Generic1-Regular" w:hint="eastAsia"/>
          <w:kern w:val="0"/>
          <w:sz w:val="24"/>
          <w:szCs w:val="24"/>
        </w:rPr>
        <w:t xml:space="preserve">　</w:t>
      </w:r>
      <w:r w:rsidR="000E6613" w:rsidRPr="001334D2">
        <w:rPr>
          <w:rFonts w:ascii="ＭＳ 明朝" w:eastAsia="ＭＳ 明朝" w:hAnsi="BIZ UD明朝 Medium" w:cs="Generic1-Regular" w:hint="eastAsia"/>
          <w:kern w:val="0"/>
          <w:sz w:val="24"/>
          <w:szCs w:val="24"/>
        </w:rPr>
        <w:t>定格出力</w:t>
      </w:r>
    </w:p>
    <w:p w14:paraId="0644991C" w14:textId="4FD7860A" w:rsidR="000E6613" w:rsidRPr="001334D2" w:rsidRDefault="000E6613" w:rsidP="001334D2">
      <w:pPr>
        <w:autoSpaceDE w:val="0"/>
        <w:autoSpaceDN w:val="0"/>
        <w:adjustRightInd w:val="0"/>
        <w:ind w:leftChars="200" w:left="439" w:firstLineChars="100" w:firstLine="25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定格出力とは、蓄電システムが連続して出力を維持できる製造事業者が指定する最大出力とする。定格出力の単位は</w:t>
      </w:r>
      <w:r w:rsidRPr="001334D2">
        <w:rPr>
          <w:rFonts w:ascii="ＭＳ 明朝" w:eastAsia="ＭＳ 明朝" w:hAnsi="BIZ UD明朝 Medium" w:cs="Generic2-Regular"/>
          <w:kern w:val="0"/>
          <w:sz w:val="24"/>
          <w:szCs w:val="24"/>
        </w:rPr>
        <w:t>W</w:t>
      </w:r>
      <w:r w:rsidRPr="001334D2">
        <w:rPr>
          <w:rFonts w:ascii="ＭＳ 明朝" w:eastAsia="ＭＳ 明朝" w:hAnsi="BIZ UD明朝 Medium" w:cs="Generic1-Regular" w:hint="eastAsia"/>
          <w:kern w:val="0"/>
          <w:sz w:val="24"/>
          <w:szCs w:val="24"/>
        </w:rPr>
        <w:t>、</w:t>
      </w:r>
      <w:r w:rsidRPr="001334D2">
        <w:rPr>
          <w:rFonts w:ascii="ＭＳ 明朝" w:eastAsia="ＭＳ 明朝" w:hAnsi="BIZ UD明朝 Medium" w:cs="Generic2-Regular"/>
          <w:kern w:val="0"/>
          <w:sz w:val="24"/>
          <w:szCs w:val="24"/>
        </w:rPr>
        <w:t>kW</w:t>
      </w:r>
      <w:r w:rsidRPr="001334D2">
        <w:rPr>
          <w:rFonts w:ascii="ＭＳ 明朝" w:eastAsia="ＭＳ 明朝" w:hAnsi="BIZ UD明朝 Medium" w:cs="Generic1-Regular" w:hint="eastAsia"/>
          <w:kern w:val="0"/>
          <w:sz w:val="24"/>
          <w:szCs w:val="24"/>
        </w:rPr>
        <w:t>、</w:t>
      </w:r>
      <w:r w:rsidRPr="001334D2">
        <w:rPr>
          <w:rFonts w:ascii="ＭＳ 明朝" w:eastAsia="ＭＳ 明朝" w:hAnsi="BIZ UD明朝 Medium" w:cs="Generic2-Regular"/>
          <w:kern w:val="0"/>
          <w:sz w:val="24"/>
          <w:szCs w:val="24"/>
        </w:rPr>
        <w:t xml:space="preserve">MW </w:t>
      </w:r>
      <w:r w:rsidRPr="001334D2">
        <w:rPr>
          <w:rFonts w:ascii="ＭＳ 明朝" w:eastAsia="ＭＳ 明朝" w:hAnsi="BIZ UD明朝 Medium" w:cs="Generic1-Regular" w:hint="eastAsia"/>
          <w:kern w:val="0"/>
          <w:sz w:val="24"/>
          <w:szCs w:val="24"/>
        </w:rPr>
        <w:t>のいずれかとする。</w:t>
      </w:r>
    </w:p>
    <w:p w14:paraId="6B3A2B0D" w14:textId="6738C41B" w:rsidR="000E6613" w:rsidRPr="004666E8" w:rsidRDefault="007D19DC" w:rsidP="001334D2">
      <w:pPr>
        <w:autoSpaceDE w:val="0"/>
        <w:autoSpaceDN w:val="0"/>
        <w:adjustRightInd w:val="0"/>
        <w:ind w:leftChars="200" w:left="439"/>
        <w:jc w:val="left"/>
        <w:rPr>
          <w:rFonts w:ascii="ＭＳ 明朝" w:eastAsia="ＭＳ 明朝" w:hAnsi="BIZ UD明朝 Medium" w:cs="Generic1-Regular"/>
          <w:kern w:val="0"/>
          <w:sz w:val="24"/>
          <w:szCs w:val="24"/>
        </w:rPr>
      </w:pPr>
      <w:r w:rsidRPr="004666E8">
        <w:rPr>
          <w:rFonts w:ascii="ＭＳ 明朝" w:eastAsia="ＭＳ 明朝" w:hAnsi="BIZ UD明朝 Medium" w:cs="Generic1-Regular" w:hint="eastAsia"/>
          <w:kern w:val="0"/>
          <w:sz w:val="24"/>
          <w:szCs w:val="24"/>
        </w:rPr>
        <w:t>⑶</w:t>
      </w:r>
      <w:r w:rsidR="002D7926" w:rsidRPr="004666E8">
        <w:rPr>
          <w:rFonts w:ascii="ＭＳ 明朝" w:eastAsia="ＭＳ 明朝" w:hAnsi="BIZ UD明朝 Medium" w:cs="Generic1-Regular" w:hint="eastAsia"/>
          <w:kern w:val="0"/>
          <w:sz w:val="24"/>
          <w:szCs w:val="24"/>
        </w:rPr>
        <w:t xml:space="preserve">　</w:t>
      </w:r>
      <w:r w:rsidR="000E6613" w:rsidRPr="004666E8">
        <w:rPr>
          <w:rFonts w:ascii="ＭＳ 明朝" w:eastAsia="ＭＳ 明朝" w:hAnsi="BIZ UD明朝 Medium" w:cs="Generic1-Regular" w:hint="eastAsia"/>
          <w:kern w:val="0"/>
          <w:sz w:val="24"/>
          <w:szCs w:val="24"/>
        </w:rPr>
        <w:t>保有期間</w:t>
      </w:r>
    </w:p>
    <w:p w14:paraId="2C332CB4" w14:textId="24CE4363" w:rsidR="00895920" w:rsidRPr="004666E8" w:rsidRDefault="00895920" w:rsidP="00895920">
      <w:pPr>
        <w:autoSpaceDE w:val="0"/>
        <w:autoSpaceDN w:val="0"/>
        <w:adjustRightInd w:val="0"/>
        <w:ind w:leftChars="200" w:left="439" w:firstLineChars="100" w:firstLine="250"/>
        <w:jc w:val="left"/>
        <w:rPr>
          <w:rFonts w:ascii="ＭＳ 明朝" w:eastAsia="ＭＳ 明朝" w:hAnsi="BIZ UD明朝 Medium" w:cs="Generic1-Regular"/>
          <w:kern w:val="0"/>
          <w:sz w:val="24"/>
          <w:szCs w:val="24"/>
        </w:rPr>
      </w:pPr>
      <w:r w:rsidRPr="004666E8">
        <w:rPr>
          <w:rFonts w:ascii="ＭＳ 明朝" w:eastAsia="ＭＳ 明朝" w:hAnsi="BIZ UD明朝 Medium" w:cs="Generic1-Regular" w:hint="eastAsia"/>
          <w:kern w:val="0"/>
          <w:sz w:val="24"/>
          <w:szCs w:val="24"/>
        </w:rPr>
        <w:t>法定耐用年数の期間、適正な管理・運用を図ること。</w:t>
      </w:r>
    </w:p>
    <w:p w14:paraId="164E9615" w14:textId="07C83826" w:rsidR="00575637" w:rsidRPr="004666E8" w:rsidRDefault="007D19DC" w:rsidP="001334D2">
      <w:pPr>
        <w:autoSpaceDE w:val="0"/>
        <w:autoSpaceDN w:val="0"/>
        <w:adjustRightInd w:val="0"/>
        <w:ind w:leftChars="200" w:left="439"/>
        <w:jc w:val="left"/>
        <w:rPr>
          <w:rFonts w:ascii="ＭＳ 明朝" w:eastAsia="ＭＳ 明朝" w:hAnsi="BIZ UD明朝 Medium" w:cs="Generic1-Regular"/>
          <w:kern w:val="0"/>
          <w:sz w:val="24"/>
          <w:szCs w:val="24"/>
        </w:rPr>
      </w:pPr>
      <w:r w:rsidRPr="004666E8">
        <w:rPr>
          <w:rFonts w:ascii="ＭＳ 明朝" w:eastAsia="ＭＳ 明朝" w:hAnsi="BIZ UD明朝 Medium" w:cs="Generic1-Regular" w:hint="eastAsia"/>
          <w:kern w:val="0"/>
          <w:sz w:val="24"/>
          <w:szCs w:val="24"/>
        </w:rPr>
        <w:t>⑷</w:t>
      </w:r>
      <w:r w:rsidR="002D7926" w:rsidRPr="004666E8">
        <w:rPr>
          <w:rFonts w:ascii="ＭＳ 明朝" w:eastAsia="ＭＳ 明朝" w:hAnsi="BIZ UD明朝 Medium" w:cs="Generic1-Regular" w:hint="eastAsia"/>
          <w:kern w:val="0"/>
          <w:sz w:val="24"/>
          <w:szCs w:val="24"/>
        </w:rPr>
        <w:t xml:space="preserve">　</w:t>
      </w:r>
      <w:r w:rsidR="000E6613" w:rsidRPr="004666E8">
        <w:rPr>
          <w:rFonts w:ascii="ＭＳ 明朝" w:eastAsia="ＭＳ 明朝" w:hAnsi="BIZ UD明朝 Medium" w:cs="Generic1-Regular" w:hint="eastAsia"/>
          <w:kern w:val="0"/>
          <w:sz w:val="24"/>
          <w:szCs w:val="24"/>
        </w:rPr>
        <w:t>廃棄方法</w:t>
      </w:r>
    </w:p>
    <w:p w14:paraId="66C59884" w14:textId="2BDB4764" w:rsidR="000E6613" w:rsidRPr="001334D2" w:rsidRDefault="000E6613" w:rsidP="001334D2">
      <w:pPr>
        <w:autoSpaceDE w:val="0"/>
        <w:autoSpaceDN w:val="0"/>
        <w:adjustRightInd w:val="0"/>
        <w:ind w:leftChars="200" w:left="439" w:firstLineChars="100" w:firstLine="25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使用済み蓄電池を適切に廃棄、又は回収する方法について登録対象機器の添付書類に明記すること。蓄電池部分が分離されるものについては、蓄電池部の添付書類に明記すること。</w:t>
      </w:r>
    </w:p>
    <w:p w14:paraId="659FE442" w14:textId="5A81DCE6" w:rsidR="000C1935" w:rsidRDefault="000E6613" w:rsidP="001334D2">
      <w:pPr>
        <w:autoSpaceDE w:val="0"/>
        <w:autoSpaceDN w:val="0"/>
        <w:adjustRightInd w:val="0"/>
        <w:ind w:leftChars="100" w:left="470" w:hangingChars="100" w:hanging="25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【表示例】</w:t>
      </w:r>
    </w:p>
    <w:p w14:paraId="4578E063" w14:textId="502990AC" w:rsidR="000E6613" w:rsidRPr="001334D2" w:rsidRDefault="000E6613" w:rsidP="001334D2">
      <w:pPr>
        <w:autoSpaceDE w:val="0"/>
        <w:autoSpaceDN w:val="0"/>
        <w:adjustRightInd w:val="0"/>
        <w:ind w:leftChars="100" w:left="22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「使用済み蓄電池の廃棄に関しては、当社担当窓口へご連絡ください。」</w:t>
      </w:r>
    </w:p>
    <w:p w14:paraId="49450709" w14:textId="271EB258" w:rsidR="000E6613" w:rsidRPr="004666E8" w:rsidRDefault="007D19DC" w:rsidP="001334D2">
      <w:pPr>
        <w:autoSpaceDE w:val="0"/>
        <w:autoSpaceDN w:val="0"/>
        <w:adjustRightInd w:val="0"/>
        <w:ind w:leftChars="200" w:left="439"/>
        <w:jc w:val="left"/>
        <w:rPr>
          <w:rFonts w:ascii="ＭＳ 明朝" w:eastAsia="ＭＳ 明朝" w:hAnsi="BIZ UD明朝 Medium" w:cs="Generic1-Regular"/>
          <w:kern w:val="0"/>
          <w:sz w:val="24"/>
          <w:szCs w:val="24"/>
        </w:rPr>
      </w:pPr>
      <w:r w:rsidRPr="004666E8">
        <w:rPr>
          <w:rFonts w:ascii="ＭＳ 明朝" w:eastAsia="ＭＳ 明朝" w:hAnsi="BIZ UD明朝 Medium" w:cs="Generic1-Regular" w:hint="eastAsia"/>
          <w:kern w:val="0"/>
          <w:sz w:val="24"/>
          <w:szCs w:val="24"/>
        </w:rPr>
        <w:t>⑸</w:t>
      </w:r>
      <w:r w:rsidR="002D7926" w:rsidRPr="004666E8">
        <w:rPr>
          <w:rFonts w:ascii="ＭＳ 明朝" w:eastAsia="ＭＳ 明朝" w:hAnsi="BIZ UD明朝 Medium" w:cs="Generic1-Regular" w:hint="eastAsia"/>
          <w:kern w:val="0"/>
          <w:sz w:val="24"/>
          <w:szCs w:val="24"/>
        </w:rPr>
        <w:t xml:space="preserve">　</w:t>
      </w:r>
      <w:r w:rsidR="000E6613" w:rsidRPr="004666E8">
        <w:rPr>
          <w:rFonts w:ascii="ＭＳ 明朝" w:eastAsia="ＭＳ 明朝" w:hAnsi="BIZ UD明朝 Medium" w:cs="Generic1-Regular" w:hint="eastAsia"/>
          <w:kern w:val="0"/>
          <w:sz w:val="24"/>
          <w:szCs w:val="24"/>
        </w:rPr>
        <w:t>アフターサービス</w:t>
      </w:r>
    </w:p>
    <w:p w14:paraId="782BD2A3" w14:textId="77777777" w:rsidR="000E6613" w:rsidRPr="001334D2" w:rsidRDefault="000E6613" w:rsidP="001334D2">
      <w:pPr>
        <w:autoSpaceDE w:val="0"/>
        <w:autoSpaceDN w:val="0"/>
        <w:adjustRightInd w:val="0"/>
        <w:ind w:leftChars="200" w:left="439" w:firstLineChars="100" w:firstLine="25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国内のアフターサービス窓口の連絡先について、登録対象機器の添付書類に明記すること。</w:t>
      </w:r>
    </w:p>
    <w:p w14:paraId="2FABF56C" w14:textId="3805A580" w:rsidR="00784D30" w:rsidRDefault="00242C3C" w:rsidP="001334D2">
      <w:pPr>
        <w:autoSpaceDE w:val="0"/>
        <w:autoSpaceDN w:val="0"/>
        <w:adjustRightInd w:val="0"/>
        <w:ind w:leftChars="100" w:left="969" w:hangingChars="300" w:hanging="749"/>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 xml:space="preserve">３　</w:t>
      </w:r>
      <w:r w:rsidR="000E6613" w:rsidRPr="001334D2">
        <w:rPr>
          <w:rFonts w:ascii="ＭＳ 明朝" w:eastAsia="ＭＳ 明朝" w:hAnsi="BIZ UD明朝 Medium" w:cs="Generic1-Regular" w:hint="eastAsia"/>
          <w:kern w:val="0"/>
          <w:sz w:val="24"/>
          <w:szCs w:val="24"/>
        </w:rPr>
        <w:t>蓄電システム部安全基準</w:t>
      </w:r>
    </w:p>
    <w:p w14:paraId="31CFA29D" w14:textId="68BEF263" w:rsidR="000E6613" w:rsidRPr="00303F64" w:rsidRDefault="00784D30" w:rsidP="001334D2">
      <w:pPr>
        <w:autoSpaceDE w:val="0"/>
        <w:autoSpaceDN w:val="0"/>
        <w:adjustRightInd w:val="0"/>
        <w:ind w:leftChars="200" w:left="439"/>
        <w:jc w:val="left"/>
        <w:rPr>
          <w:rFonts w:ascii="ＭＳ 明朝" w:eastAsia="ＭＳ 明朝" w:hAnsi="BIZ UD明朝 Medium" w:cs="Generic1-Regular"/>
          <w:color w:val="000000" w:themeColor="text1"/>
          <w:kern w:val="0"/>
          <w:sz w:val="24"/>
          <w:szCs w:val="24"/>
        </w:rPr>
      </w:pPr>
      <w:r w:rsidRPr="00303F64">
        <w:rPr>
          <w:rFonts w:ascii="ＭＳ 明朝" w:eastAsia="ＭＳ 明朝" w:hAnsi="BIZ UD明朝 Medium" w:cs="Generic1-Regular" w:hint="eastAsia"/>
          <w:color w:val="000000" w:themeColor="text1"/>
          <w:kern w:val="0"/>
          <w:sz w:val="24"/>
          <w:szCs w:val="24"/>
        </w:rPr>
        <w:t>「JIS</w:t>
      </w:r>
      <w:r w:rsidRPr="00303F64">
        <w:rPr>
          <w:rFonts w:ascii="ＭＳ 明朝" w:eastAsia="ＭＳ 明朝" w:hAnsi="BIZ UD明朝 Medium" w:cs="Generic1-Regular"/>
          <w:color w:val="000000" w:themeColor="text1"/>
          <w:kern w:val="0"/>
          <w:sz w:val="24"/>
          <w:szCs w:val="24"/>
        </w:rPr>
        <w:t xml:space="preserve"> C </w:t>
      </w:r>
      <w:r w:rsidRPr="00303F64">
        <w:rPr>
          <w:rFonts w:ascii="ＭＳ 明朝" w:eastAsia="ＭＳ 明朝" w:hAnsi="BIZ UD明朝 Medium" w:cs="Generic1-Regular" w:hint="eastAsia"/>
          <w:color w:val="000000" w:themeColor="text1"/>
          <w:kern w:val="0"/>
          <w:sz w:val="24"/>
          <w:szCs w:val="24"/>
        </w:rPr>
        <w:t>8715-2」</w:t>
      </w:r>
      <w:r w:rsidR="00161B4A" w:rsidRPr="00303F64">
        <w:rPr>
          <w:rFonts w:ascii="ＭＳ 明朝" w:eastAsia="ＭＳ 明朝" w:hAnsi="BIZ UD明朝 Medium" w:cs="Generic1-Regular" w:hint="eastAsia"/>
          <w:color w:val="000000" w:themeColor="text1"/>
          <w:kern w:val="0"/>
          <w:sz w:val="24"/>
          <w:szCs w:val="24"/>
        </w:rPr>
        <w:t>又は「</w:t>
      </w:r>
      <w:r w:rsidR="00161B4A" w:rsidRPr="00303F64">
        <w:rPr>
          <w:rFonts w:ascii="ＭＳ 明朝" w:eastAsia="ＭＳ 明朝" w:hAnsi="BIZ UD明朝 Medium" w:cs="Generic1-Regular"/>
          <w:color w:val="000000" w:themeColor="text1"/>
          <w:kern w:val="0"/>
          <w:sz w:val="24"/>
          <w:szCs w:val="24"/>
        </w:rPr>
        <w:t>IEC 62619」</w:t>
      </w:r>
      <w:r w:rsidRPr="00303F64">
        <w:rPr>
          <w:rFonts w:ascii="ＭＳ 明朝" w:eastAsia="ＭＳ 明朝" w:hAnsi="BIZ UD明朝 Medium" w:cs="Generic1-Regular" w:hint="eastAsia"/>
          <w:color w:val="000000" w:themeColor="text1"/>
          <w:kern w:val="0"/>
          <w:sz w:val="24"/>
          <w:szCs w:val="24"/>
        </w:rPr>
        <w:t>の</w:t>
      </w:r>
      <w:r w:rsidR="00D1744A" w:rsidRPr="00303F64">
        <w:rPr>
          <w:rFonts w:ascii="ＭＳ 明朝" w:eastAsia="ＭＳ 明朝" w:hAnsi="BIZ UD明朝 Medium" w:cs="Generic1-Regular" w:hint="eastAsia"/>
          <w:color w:val="000000" w:themeColor="text1"/>
          <w:kern w:val="0"/>
          <w:sz w:val="24"/>
          <w:szCs w:val="24"/>
        </w:rPr>
        <w:t>規格</w:t>
      </w:r>
      <w:r w:rsidRPr="00303F64">
        <w:rPr>
          <w:rFonts w:ascii="ＭＳ 明朝" w:eastAsia="ＭＳ 明朝" w:hAnsi="BIZ UD明朝 Medium" w:cs="Generic1-Regular" w:hint="eastAsia"/>
          <w:color w:val="000000" w:themeColor="text1"/>
          <w:kern w:val="0"/>
          <w:sz w:val="24"/>
          <w:szCs w:val="24"/>
        </w:rPr>
        <w:t>を満足すること。</w:t>
      </w:r>
    </w:p>
    <w:p w14:paraId="6F877562" w14:textId="7726E78E" w:rsidR="00784D30" w:rsidRPr="001334D2" w:rsidRDefault="00242C3C" w:rsidP="001334D2">
      <w:pPr>
        <w:autoSpaceDE w:val="0"/>
        <w:autoSpaceDN w:val="0"/>
        <w:adjustRightInd w:val="0"/>
        <w:ind w:leftChars="100" w:left="470" w:hangingChars="100" w:hanging="250"/>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 xml:space="preserve">４　</w:t>
      </w:r>
      <w:r w:rsidR="00784D30">
        <w:rPr>
          <w:rFonts w:ascii="ＭＳ 明朝" w:eastAsia="ＭＳ 明朝" w:hAnsi="BIZ UD明朝 Medium" w:cs="Generic1-Regular" w:hint="eastAsia"/>
          <w:kern w:val="0"/>
          <w:sz w:val="24"/>
          <w:szCs w:val="24"/>
        </w:rPr>
        <w:t>蓄電システム部安全基準（リチウムイオン蓄電池部を使用した蓄電システムのみ）</w:t>
      </w:r>
    </w:p>
    <w:p w14:paraId="15DFC103" w14:textId="280E3C57" w:rsidR="00D1744A" w:rsidRDefault="00242C3C" w:rsidP="001334D2">
      <w:pPr>
        <w:autoSpaceDE w:val="0"/>
        <w:autoSpaceDN w:val="0"/>
        <w:adjustRightInd w:val="0"/>
        <w:ind w:leftChars="200" w:left="689" w:hangingChars="100" w:hanging="250"/>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 xml:space="preserve">⑴　</w:t>
      </w:r>
      <w:r w:rsidR="000E6613" w:rsidRPr="001334D2">
        <w:rPr>
          <w:rFonts w:ascii="ＭＳ 明朝" w:eastAsia="ＭＳ 明朝" w:hAnsi="BIZ UD明朝 Medium" w:cs="Generic1-Regular" w:hint="eastAsia"/>
          <w:kern w:val="0"/>
          <w:sz w:val="24"/>
          <w:szCs w:val="24"/>
        </w:rPr>
        <w:t>「</w:t>
      </w:r>
      <w:r w:rsidR="000E6613" w:rsidRPr="001334D2">
        <w:rPr>
          <w:rFonts w:ascii="ＭＳ 明朝" w:eastAsia="ＭＳ 明朝" w:hAnsi="BIZ UD明朝 Medium" w:cs="Generic2-Regular"/>
          <w:kern w:val="0"/>
          <w:sz w:val="24"/>
          <w:szCs w:val="24"/>
        </w:rPr>
        <w:t>JIS C4412</w:t>
      </w:r>
      <w:r w:rsidR="000E6613" w:rsidRPr="001334D2">
        <w:rPr>
          <w:rFonts w:ascii="ＭＳ 明朝" w:eastAsia="ＭＳ 明朝" w:hAnsi="BIZ UD明朝 Medium" w:cs="Generic1-Regular" w:hint="eastAsia"/>
          <w:kern w:val="0"/>
          <w:sz w:val="24"/>
          <w:szCs w:val="24"/>
        </w:rPr>
        <w:t>」</w:t>
      </w:r>
      <w:r w:rsidR="00D1744A">
        <w:rPr>
          <w:rFonts w:ascii="ＭＳ 明朝" w:eastAsia="ＭＳ 明朝" w:hAnsi="BIZ UD明朝 Medium" w:cs="Generic1-Regular" w:hint="eastAsia"/>
          <w:kern w:val="0"/>
          <w:sz w:val="24"/>
          <w:szCs w:val="24"/>
        </w:rPr>
        <w:t>の規格を満足すること。</w:t>
      </w:r>
      <w:r w:rsidR="000E6613" w:rsidRPr="001334D2">
        <w:rPr>
          <w:rFonts w:ascii="ＭＳ 明朝" w:eastAsia="ＭＳ 明朝" w:hAnsi="BIZ UD明朝 Medium" w:cs="Generic1-Regular" w:hint="eastAsia"/>
          <w:kern w:val="0"/>
          <w:sz w:val="24"/>
          <w:szCs w:val="24"/>
        </w:rPr>
        <w:t>ただし、電気製品認証協議会が定める「</w:t>
      </w:r>
      <w:r w:rsidR="000E6613" w:rsidRPr="001334D2">
        <w:rPr>
          <w:rFonts w:ascii="ＭＳ 明朝" w:eastAsia="ＭＳ 明朝" w:hAnsi="BIZ UD明朝 Medium" w:cs="Generic2-Regular"/>
          <w:kern w:val="0"/>
          <w:sz w:val="24"/>
          <w:szCs w:val="24"/>
        </w:rPr>
        <w:t>JIS C4412</w:t>
      </w:r>
      <w:r w:rsidR="000E6613" w:rsidRPr="001334D2">
        <w:rPr>
          <w:rFonts w:ascii="ＭＳ 明朝" w:eastAsia="ＭＳ 明朝" w:hAnsi="BIZ UD明朝 Medium" w:cs="Generic1-Regular" w:hint="eastAsia"/>
          <w:kern w:val="0"/>
          <w:sz w:val="24"/>
          <w:szCs w:val="24"/>
        </w:rPr>
        <w:t>」適用の猶予期間中は、「</w:t>
      </w:r>
      <w:r w:rsidR="000E6613" w:rsidRPr="001334D2">
        <w:rPr>
          <w:rFonts w:ascii="ＭＳ 明朝" w:eastAsia="ＭＳ 明朝" w:hAnsi="BIZ UD明朝 Medium" w:cs="Generic2-Regular"/>
          <w:kern w:val="0"/>
          <w:sz w:val="24"/>
          <w:szCs w:val="24"/>
        </w:rPr>
        <w:t>JIS C4412-1</w:t>
      </w:r>
      <w:r w:rsidR="000E6613" w:rsidRPr="001334D2">
        <w:rPr>
          <w:rFonts w:ascii="ＭＳ 明朝" w:eastAsia="ＭＳ 明朝" w:hAnsi="BIZ UD明朝 Medium" w:cs="Generic1-Regular" w:hint="eastAsia"/>
          <w:kern w:val="0"/>
          <w:sz w:val="24"/>
          <w:szCs w:val="24"/>
        </w:rPr>
        <w:t>」又は「</w:t>
      </w:r>
      <w:r w:rsidR="000E6613" w:rsidRPr="001334D2">
        <w:rPr>
          <w:rFonts w:ascii="ＭＳ 明朝" w:eastAsia="ＭＳ 明朝" w:hAnsi="BIZ UD明朝 Medium" w:cs="Generic2-Regular"/>
          <w:kern w:val="0"/>
          <w:sz w:val="24"/>
          <w:szCs w:val="24"/>
        </w:rPr>
        <w:t>JIS C4412-2</w:t>
      </w:r>
      <w:r w:rsidR="000E6613" w:rsidRPr="001334D2">
        <w:rPr>
          <w:rFonts w:ascii="ＭＳ 明朝" w:eastAsia="ＭＳ 明朝" w:hAnsi="BIZ UD明朝 Medium" w:cs="Generic1-Regular" w:hint="eastAsia"/>
          <w:kern w:val="0"/>
          <w:sz w:val="24"/>
          <w:szCs w:val="24"/>
        </w:rPr>
        <w:t>」の規格も可とする。「</w:t>
      </w:r>
      <w:r w:rsidR="000E6613" w:rsidRPr="001334D2">
        <w:rPr>
          <w:rFonts w:ascii="ＭＳ 明朝" w:eastAsia="ＭＳ 明朝" w:hAnsi="BIZ UD明朝 Medium" w:cs="Generic2-Regular"/>
          <w:kern w:val="0"/>
          <w:sz w:val="24"/>
          <w:szCs w:val="24"/>
        </w:rPr>
        <w:t>JIS C4412</w:t>
      </w:r>
      <w:r w:rsidR="000E6613" w:rsidRPr="001334D2">
        <w:rPr>
          <w:rFonts w:ascii="ＭＳ 明朝" w:eastAsia="ＭＳ 明朝" w:hAnsi="BIZ UD明朝 Medium" w:cs="Generic1-Regular" w:hint="eastAsia"/>
          <w:kern w:val="0"/>
          <w:sz w:val="24"/>
          <w:szCs w:val="24"/>
        </w:rPr>
        <w:t>」</w:t>
      </w:r>
      <w:r w:rsidR="00D1744A">
        <w:rPr>
          <w:rFonts w:ascii="ＭＳ 明朝" w:eastAsia="ＭＳ 明朝" w:hAnsi="BIZ UD明朝 Medium" w:cs="Generic1-Regular" w:hint="eastAsia"/>
          <w:kern w:val="0"/>
          <w:sz w:val="24"/>
          <w:szCs w:val="24"/>
        </w:rPr>
        <w:t>の規格を満足すること。</w:t>
      </w:r>
    </w:p>
    <w:p w14:paraId="26DBE0F7" w14:textId="3AAE1078" w:rsidR="000E6613" w:rsidRPr="001334D2" w:rsidRDefault="00242C3C" w:rsidP="001334D2">
      <w:pPr>
        <w:autoSpaceDE w:val="0"/>
        <w:autoSpaceDN w:val="0"/>
        <w:adjustRightInd w:val="0"/>
        <w:ind w:leftChars="100" w:left="470" w:hangingChars="100" w:hanging="250"/>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 xml:space="preserve">５　</w:t>
      </w:r>
      <w:r w:rsidR="000E6613" w:rsidRPr="001334D2">
        <w:rPr>
          <w:rFonts w:ascii="ＭＳ 明朝" w:eastAsia="ＭＳ 明朝" w:hAnsi="BIZ UD明朝 Medium" w:cs="Generic1-Regular" w:hint="eastAsia"/>
          <w:kern w:val="0"/>
          <w:sz w:val="24"/>
          <w:szCs w:val="24"/>
        </w:rPr>
        <w:t>震災対策基準（リチウムイオン蓄電池部を使用した蓄電システムのみ）</w:t>
      </w:r>
    </w:p>
    <w:p w14:paraId="58700E76" w14:textId="42BAA4C2" w:rsidR="000E6613" w:rsidRPr="001334D2" w:rsidRDefault="00242C3C" w:rsidP="001334D2">
      <w:pPr>
        <w:autoSpaceDE w:val="0"/>
        <w:autoSpaceDN w:val="0"/>
        <w:adjustRightInd w:val="0"/>
        <w:ind w:leftChars="200" w:left="439"/>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lastRenderedPageBreak/>
        <w:t>⑴</w:t>
      </w:r>
      <w:r w:rsidR="002D7926" w:rsidRPr="001334D2">
        <w:rPr>
          <w:rFonts w:ascii="ＭＳ 明朝" w:eastAsia="ＭＳ 明朝" w:hAnsi="BIZ UD明朝 Medium" w:cs="Generic1-Regular" w:hint="eastAsia"/>
          <w:kern w:val="0"/>
          <w:sz w:val="24"/>
          <w:szCs w:val="24"/>
        </w:rPr>
        <w:t xml:space="preserve">　</w:t>
      </w:r>
      <w:r w:rsidR="000E6613" w:rsidRPr="001334D2">
        <w:rPr>
          <w:rFonts w:ascii="ＭＳ 明朝" w:eastAsia="ＭＳ 明朝" w:hAnsi="BIZ UD明朝 Medium" w:cs="Generic1-Regular" w:hint="eastAsia"/>
          <w:kern w:val="0"/>
          <w:sz w:val="24"/>
          <w:szCs w:val="24"/>
        </w:rPr>
        <w:t>蓄電容量</w:t>
      </w:r>
      <w:r w:rsidR="000E6613" w:rsidRPr="001334D2">
        <w:rPr>
          <w:rFonts w:ascii="ＭＳ 明朝" w:eastAsia="ＭＳ 明朝" w:hAnsi="BIZ UD明朝 Medium" w:cs="Generic2-Regular"/>
          <w:kern w:val="0"/>
          <w:sz w:val="24"/>
          <w:szCs w:val="24"/>
        </w:rPr>
        <w:t>10kWh</w:t>
      </w:r>
      <w:r w:rsidR="000E6613" w:rsidRPr="001334D2">
        <w:rPr>
          <w:rFonts w:ascii="ＭＳ 明朝" w:eastAsia="ＭＳ 明朝" w:hAnsi="BIZ UD明朝 Medium" w:cs="Generic1-Regular" w:hint="eastAsia"/>
          <w:kern w:val="0"/>
          <w:sz w:val="24"/>
          <w:szCs w:val="24"/>
        </w:rPr>
        <w:t>未満の蓄電池は、第三者認証機関の製品審査により、「蓄電システムの震災対策基準」の製品審査に合格したものであること。</w:t>
      </w:r>
    </w:p>
    <w:p w14:paraId="1CFF120E" w14:textId="66A16758" w:rsidR="000E6613" w:rsidRPr="001334D2" w:rsidRDefault="000E6613" w:rsidP="001334D2">
      <w:pPr>
        <w:autoSpaceDE w:val="0"/>
        <w:autoSpaceDN w:val="0"/>
        <w:adjustRightInd w:val="0"/>
        <w:ind w:leftChars="200" w:left="689" w:hangingChars="100" w:hanging="25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w:t>
      </w:r>
      <w:r w:rsidR="002D7926" w:rsidRPr="001334D2">
        <w:rPr>
          <w:rFonts w:ascii="ＭＳ 明朝" w:eastAsia="ＭＳ 明朝" w:hAnsi="BIZ UD明朝 Medium" w:cs="Generic1-Regular" w:hint="eastAsia"/>
          <w:kern w:val="0"/>
          <w:sz w:val="24"/>
          <w:szCs w:val="24"/>
        </w:rPr>
        <w:t xml:space="preserve">　</w:t>
      </w:r>
      <w:r w:rsidRPr="001334D2">
        <w:rPr>
          <w:rFonts w:ascii="ＭＳ 明朝" w:eastAsia="ＭＳ 明朝" w:hAnsi="BIZ UD明朝 Medium" w:cs="Generic1-Regular" w:hint="eastAsia"/>
          <w:kern w:val="0"/>
          <w:sz w:val="24"/>
          <w:szCs w:val="24"/>
        </w:rPr>
        <w:t>第三者認証機関は、電気用品安全法国内登録検査機関であること、かつ、</w:t>
      </w:r>
      <w:r w:rsidRPr="001334D2">
        <w:rPr>
          <w:rFonts w:ascii="ＭＳ 明朝" w:eastAsia="ＭＳ 明朝" w:hAnsi="BIZ UD明朝 Medium" w:cs="Generic2-Regular"/>
          <w:kern w:val="0"/>
          <w:sz w:val="24"/>
          <w:szCs w:val="24"/>
        </w:rPr>
        <w:t>IECEE-CB</w:t>
      </w:r>
      <w:r w:rsidRPr="001334D2">
        <w:rPr>
          <w:rFonts w:ascii="ＭＳ 明朝" w:eastAsia="ＭＳ 明朝" w:hAnsi="BIZ UD明朝 Medium" w:cs="Generic1-Regular" w:hint="eastAsia"/>
          <w:kern w:val="0"/>
          <w:sz w:val="24"/>
          <w:szCs w:val="24"/>
        </w:rPr>
        <w:t>制度に基づく国内認証機関（</w:t>
      </w:r>
      <w:r w:rsidRPr="001334D2">
        <w:rPr>
          <w:rFonts w:ascii="ＭＳ 明朝" w:eastAsia="ＭＳ 明朝" w:hAnsi="BIZ UD明朝 Medium" w:cs="Generic2-Regular"/>
          <w:kern w:val="0"/>
          <w:sz w:val="24"/>
          <w:szCs w:val="24"/>
        </w:rPr>
        <w:t>NCB</w:t>
      </w:r>
      <w:r w:rsidRPr="001334D2">
        <w:rPr>
          <w:rFonts w:ascii="ＭＳ 明朝" w:eastAsia="ＭＳ 明朝" w:hAnsi="BIZ UD明朝 Medium" w:cs="Generic1-Regular" w:hint="eastAsia"/>
          <w:kern w:val="0"/>
          <w:sz w:val="24"/>
          <w:szCs w:val="24"/>
        </w:rPr>
        <w:t>）であること。</w:t>
      </w:r>
    </w:p>
    <w:p w14:paraId="00645465" w14:textId="44FD74FF" w:rsidR="000E6613" w:rsidRPr="001334D2" w:rsidRDefault="00242C3C" w:rsidP="001334D2">
      <w:pPr>
        <w:autoSpaceDE w:val="0"/>
        <w:autoSpaceDN w:val="0"/>
        <w:adjustRightInd w:val="0"/>
        <w:ind w:leftChars="100" w:left="470" w:hangingChars="100" w:hanging="250"/>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 xml:space="preserve">６　</w:t>
      </w:r>
      <w:r w:rsidR="000E6613" w:rsidRPr="001334D2">
        <w:rPr>
          <w:rFonts w:ascii="ＭＳ 明朝" w:eastAsia="ＭＳ 明朝" w:hAnsi="BIZ UD明朝 Medium" w:cs="Generic1-Regular" w:hint="eastAsia"/>
          <w:kern w:val="0"/>
          <w:sz w:val="24"/>
          <w:szCs w:val="24"/>
        </w:rPr>
        <w:t>保証期間</w:t>
      </w:r>
    </w:p>
    <w:p w14:paraId="240647BD" w14:textId="4A7E469C" w:rsidR="000E6613" w:rsidRPr="001334D2" w:rsidRDefault="00242C3C" w:rsidP="001334D2">
      <w:pPr>
        <w:autoSpaceDE w:val="0"/>
        <w:autoSpaceDN w:val="0"/>
        <w:adjustRightInd w:val="0"/>
        <w:ind w:leftChars="200" w:left="689" w:hangingChars="100" w:hanging="250"/>
        <w:jc w:val="left"/>
        <w:rPr>
          <w:rFonts w:ascii="ＭＳ 明朝" w:eastAsia="ＭＳ 明朝" w:hAnsi="BIZ UD明朝 Medium" w:cs="Generic1-Regular"/>
          <w:kern w:val="0"/>
          <w:sz w:val="24"/>
          <w:szCs w:val="24"/>
        </w:rPr>
      </w:pPr>
      <w:r>
        <w:rPr>
          <w:rFonts w:ascii="ＭＳ 明朝" w:eastAsia="ＭＳ 明朝" w:hAnsi="BIZ UD明朝 Medium" w:cs="Generic1-Regular" w:hint="eastAsia"/>
          <w:kern w:val="0"/>
          <w:sz w:val="24"/>
          <w:szCs w:val="24"/>
        </w:rPr>
        <w:t>⑴</w:t>
      </w:r>
      <w:r w:rsidR="00BB72D8" w:rsidRPr="001334D2">
        <w:rPr>
          <w:rFonts w:ascii="ＭＳ 明朝" w:eastAsia="ＭＳ 明朝" w:hAnsi="BIZ UD明朝 Medium" w:cs="Generic1-Regular" w:hint="eastAsia"/>
          <w:kern w:val="0"/>
          <w:sz w:val="24"/>
          <w:szCs w:val="24"/>
        </w:rPr>
        <w:t xml:space="preserve">　</w:t>
      </w:r>
      <w:r w:rsidR="000E6613" w:rsidRPr="001334D2">
        <w:rPr>
          <w:rFonts w:ascii="ＭＳ 明朝" w:eastAsia="ＭＳ 明朝" w:hAnsi="BIZ UD明朝 Medium" w:cs="Generic1-Regular" w:hint="eastAsia"/>
          <w:kern w:val="0"/>
          <w:sz w:val="24"/>
          <w:szCs w:val="24"/>
        </w:rPr>
        <w:t>メーカー保証及びサイクル試験による性能の双方が</w:t>
      </w:r>
      <w:r w:rsidR="000E6613" w:rsidRPr="001334D2">
        <w:rPr>
          <w:rFonts w:ascii="ＭＳ 明朝" w:eastAsia="ＭＳ 明朝" w:hAnsi="BIZ UD明朝 Medium" w:cs="Generic2-Regular"/>
          <w:kern w:val="0"/>
          <w:sz w:val="24"/>
          <w:szCs w:val="24"/>
        </w:rPr>
        <w:t>10</w:t>
      </w:r>
      <w:r w:rsidR="000E6613" w:rsidRPr="001334D2">
        <w:rPr>
          <w:rFonts w:ascii="ＭＳ 明朝" w:eastAsia="ＭＳ 明朝" w:hAnsi="BIZ UD明朝 Medium" w:cs="Generic1-Regular" w:hint="eastAsia"/>
          <w:kern w:val="0"/>
          <w:sz w:val="24"/>
          <w:szCs w:val="24"/>
        </w:rPr>
        <w:t>年以上の蓄電システムであること。</w:t>
      </w:r>
    </w:p>
    <w:p w14:paraId="1FFAD51C" w14:textId="55DF718B" w:rsidR="000E6613" w:rsidRPr="001334D2" w:rsidRDefault="000E6613" w:rsidP="001334D2">
      <w:pPr>
        <w:autoSpaceDE w:val="0"/>
        <w:autoSpaceDN w:val="0"/>
        <w:adjustRightInd w:val="0"/>
        <w:ind w:leftChars="200" w:left="689" w:hangingChars="100" w:hanging="25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w:t>
      </w:r>
      <w:r w:rsidR="00BB72D8" w:rsidRPr="001334D2">
        <w:rPr>
          <w:rFonts w:ascii="ＭＳ 明朝" w:eastAsia="ＭＳ 明朝" w:hAnsi="BIZ UD明朝 Medium" w:cs="Generic1-Regular" w:hint="eastAsia"/>
          <w:kern w:val="0"/>
          <w:sz w:val="24"/>
          <w:szCs w:val="24"/>
        </w:rPr>
        <w:t xml:space="preserve">　</w:t>
      </w:r>
      <w:r w:rsidRPr="001334D2">
        <w:rPr>
          <w:rFonts w:ascii="ＭＳ 明朝" w:eastAsia="ＭＳ 明朝" w:hAnsi="BIZ UD明朝 Medium" w:cs="Generic1-Regular" w:hint="eastAsia"/>
          <w:kern w:val="0"/>
          <w:sz w:val="24"/>
          <w:szCs w:val="24"/>
        </w:rPr>
        <w:t>蓄電システムの製造を製造事業者に委託し、自社の製品として販売する事業者も含む。</w:t>
      </w:r>
    </w:p>
    <w:p w14:paraId="74CE64EA" w14:textId="26FE2FD0" w:rsidR="000E6613" w:rsidRPr="001334D2" w:rsidRDefault="000E6613" w:rsidP="001334D2">
      <w:pPr>
        <w:autoSpaceDE w:val="0"/>
        <w:autoSpaceDN w:val="0"/>
        <w:adjustRightInd w:val="0"/>
        <w:ind w:leftChars="100" w:left="220" w:firstLineChars="100" w:firstLine="25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w:t>
      </w:r>
      <w:r w:rsidR="00BB72D8" w:rsidRPr="001334D2">
        <w:rPr>
          <w:rFonts w:ascii="ＭＳ 明朝" w:eastAsia="ＭＳ 明朝" w:hAnsi="BIZ UD明朝 Medium" w:cs="Generic1-Regular" w:hint="eastAsia"/>
          <w:kern w:val="0"/>
          <w:sz w:val="24"/>
          <w:szCs w:val="24"/>
        </w:rPr>
        <w:t xml:space="preserve">　</w:t>
      </w:r>
      <w:r w:rsidRPr="001334D2">
        <w:rPr>
          <w:rFonts w:ascii="ＭＳ 明朝" w:eastAsia="ＭＳ 明朝" w:hAnsi="BIZ UD明朝 Medium" w:cs="Generic1-Regular" w:hint="eastAsia"/>
          <w:kern w:val="0"/>
          <w:sz w:val="24"/>
          <w:szCs w:val="24"/>
        </w:rPr>
        <w:t>当該機器製造事業者以外の保証（販売店保証等）は含めない。</w:t>
      </w:r>
    </w:p>
    <w:p w14:paraId="2D026BBB" w14:textId="5966015E" w:rsidR="000E6613" w:rsidRPr="001334D2" w:rsidRDefault="000E6613" w:rsidP="001334D2">
      <w:pPr>
        <w:autoSpaceDE w:val="0"/>
        <w:autoSpaceDN w:val="0"/>
        <w:adjustRightInd w:val="0"/>
        <w:ind w:leftChars="100" w:left="220" w:firstLineChars="100" w:firstLine="25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w:t>
      </w:r>
      <w:r w:rsidR="00BB72D8" w:rsidRPr="001334D2">
        <w:rPr>
          <w:rFonts w:ascii="ＭＳ 明朝" w:eastAsia="ＭＳ 明朝" w:hAnsi="BIZ UD明朝 Medium" w:cs="Generic1-Regular" w:hint="eastAsia"/>
          <w:kern w:val="0"/>
          <w:sz w:val="24"/>
          <w:szCs w:val="24"/>
        </w:rPr>
        <w:t xml:space="preserve">　</w:t>
      </w:r>
      <w:r w:rsidRPr="001334D2">
        <w:rPr>
          <w:rFonts w:ascii="ＭＳ 明朝" w:eastAsia="ＭＳ 明朝" w:hAnsi="BIZ UD明朝 Medium" w:cs="Generic1-Regular" w:hint="eastAsia"/>
          <w:kern w:val="0"/>
          <w:sz w:val="24"/>
          <w:szCs w:val="24"/>
        </w:rPr>
        <w:t>メーカー保証期間内の補償費用は無償であることを条件とする。</w:t>
      </w:r>
    </w:p>
    <w:p w14:paraId="7CAC9E7F" w14:textId="31802C1A" w:rsidR="000E6613" w:rsidRPr="001334D2" w:rsidRDefault="000E6613" w:rsidP="001334D2">
      <w:pPr>
        <w:autoSpaceDE w:val="0"/>
        <w:autoSpaceDN w:val="0"/>
        <w:adjustRightInd w:val="0"/>
        <w:ind w:leftChars="200" w:left="689" w:hangingChars="100" w:hanging="250"/>
        <w:jc w:val="left"/>
        <w:rPr>
          <w:rFonts w:ascii="ＭＳ 明朝" w:eastAsia="ＭＳ 明朝" w:hAnsi="BIZ UD明朝 Medium" w:cs="Generic1-Regular"/>
          <w:kern w:val="0"/>
          <w:sz w:val="24"/>
          <w:szCs w:val="24"/>
        </w:rPr>
      </w:pPr>
      <w:r w:rsidRPr="001334D2">
        <w:rPr>
          <w:rFonts w:ascii="ＭＳ 明朝" w:eastAsia="ＭＳ 明朝" w:hAnsi="BIZ UD明朝 Medium" w:cs="Generic1-Regular" w:hint="eastAsia"/>
          <w:kern w:val="0"/>
          <w:sz w:val="24"/>
          <w:szCs w:val="24"/>
        </w:rPr>
        <w:t>※</w:t>
      </w:r>
      <w:r w:rsidR="00BB72D8" w:rsidRPr="001334D2">
        <w:rPr>
          <w:rFonts w:ascii="ＭＳ 明朝" w:eastAsia="ＭＳ 明朝" w:hAnsi="BIZ UD明朝 Medium" w:cs="Generic1-Regular" w:hint="eastAsia"/>
          <w:kern w:val="0"/>
          <w:sz w:val="24"/>
          <w:szCs w:val="24"/>
        </w:rPr>
        <w:t xml:space="preserve">　</w:t>
      </w:r>
      <w:r w:rsidRPr="001334D2">
        <w:rPr>
          <w:rFonts w:ascii="ＭＳ 明朝" w:eastAsia="ＭＳ 明朝" w:hAnsi="BIZ UD明朝 Medium" w:cs="Generic1-Regular" w:hint="eastAsia"/>
          <w:kern w:val="0"/>
          <w:sz w:val="24"/>
          <w:szCs w:val="24"/>
        </w:rPr>
        <w:t>蓄電容量は、単電池の定格容量、単電池の公称電圧及び使用する単電池の数の積で算出される蓄電池部の容量とする。</w:t>
      </w:r>
    </w:p>
    <w:p w14:paraId="2E2912AE" w14:textId="4C75A810" w:rsidR="004936EA" w:rsidRPr="001334D2" w:rsidRDefault="000E6613" w:rsidP="001334D2">
      <w:pPr>
        <w:autoSpaceDE w:val="0"/>
        <w:autoSpaceDN w:val="0"/>
        <w:adjustRightInd w:val="0"/>
        <w:ind w:leftChars="200" w:left="689" w:hangingChars="100" w:hanging="250"/>
        <w:jc w:val="left"/>
        <w:rPr>
          <w:rFonts w:ascii="ＭＳ 明朝" w:eastAsia="ＭＳ 明朝" w:hAnsi="BIZ UD明朝 Medium" w:cs="Generic1-Regular"/>
          <w:kern w:val="0"/>
          <w:sz w:val="24"/>
          <w:szCs w:val="24"/>
        </w:rPr>
      </w:pPr>
      <w:r w:rsidRPr="004666E8">
        <w:rPr>
          <w:rFonts w:ascii="ＭＳ 明朝" w:eastAsia="ＭＳ 明朝" w:hAnsi="BIZ UD明朝 Medium" w:cs="Generic1-Regular" w:hint="eastAsia"/>
          <w:kern w:val="0"/>
          <w:sz w:val="24"/>
          <w:szCs w:val="24"/>
        </w:rPr>
        <w:t>※</w:t>
      </w:r>
      <w:r w:rsidR="00BB72D8" w:rsidRPr="004666E8">
        <w:rPr>
          <w:rFonts w:ascii="ＭＳ 明朝" w:eastAsia="ＭＳ 明朝" w:hAnsi="BIZ UD明朝 Medium" w:cs="Generic1-Regular" w:hint="eastAsia"/>
          <w:kern w:val="0"/>
          <w:sz w:val="24"/>
          <w:szCs w:val="24"/>
        </w:rPr>
        <w:t xml:space="preserve">　</w:t>
      </w:r>
      <w:r w:rsidR="00526B40" w:rsidRPr="004666E8">
        <w:rPr>
          <w:rFonts w:ascii="ＭＳ 明朝" w:eastAsia="ＭＳ 明朝" w:hAnsi="BIZ UD明朝 Medium" w:cs="Generic1-Regular" w:hint="eastAsia"/>
          <w:kern w:val="0"/>
          <w:sz w:val="24"/>
          <w:szCs w:val="24"/>
        </w:rPr>
        <w:t>「</w:t>
      </w:r>
      <w:r w:rsidR="007D19DC" w:rsidRPr="004666E8">
        <w:rPr>
          <w:rFonts w:ascii="ＭＳ 明朝" w:eastAsia="ＭＳ 明朝" w:hAnsi="BIZ UD明朝 Medium" w:cs="Generic1-Regular" w:hint="eastAsia"/>
          <w:kern w:val="0"/>
          <w:sz w:val="24"/>
          <w:szCs w:val="24"/>
        </w:rPr>
        <w:t>JIS C 4413</w:t>
      </w:r>
      <w:r w:rsidR="00526B40" w:rsidRPr="004666E8">
        <w:rPr>
          <w:rFonts w:ascii="ＭＳ 明朝" w:eastAsia="ＭＳ 明朝" w:hAnsi="BIZ UD明朝 Medium" w:cs="Generic1-Regular" w:hint="eastAsia"/>
          <w:kern w:val="0"/>
          <w:sz w:val="24"/>
          <w:szCs w:val="24"/>
        </w:rPr>
        <w:t>」</w:t>
      </w:r>
      <w:r w:rsidRPr="004666E8">
        <w:rPr>
          <w:rFonts w:ascii="ＭＳ 明朝" w:eastAsia="ＭＳ 明朝" w:hAnsi="BIZ UD明朝 Medium" w:cs="Generic1-Regular" w:hint="eastAsia"/>
          <w:kern w:val="0"/>
          <w:sz w:val="24"/>
          <w:szCs w:val="24"/>
        </w:rPr>
        <w:t>で定義された初期実効容量（計算値と計測値のいずれ</w:t>
      </w:r>
      <w:r w:rsidRPr="001334D2">
        <w:rPr>
          <w:rFonts w:ascii="ＭＳ 明朝" w:eastAsia="ＭＳ 明朝" w:hAnsi="BIZ UD明朝 Medium" w:cs="Generic1-Regular" w:hint="eastAsia"/>
          <w:kern w:val="0"/>
          <w:sz w:val="24"/>
          <w:szCs w:val="24"/>
        </w:rPr>
        <w:t>か低い方）が</w:t>
      </w:r>
      <w:r w:rsidRPr="001334D2">
        <w:rPr>
          <w:rFonts w:ascii="ＭＳ 明朝" w:eastAsia="ＭＳ 明朝" w:hAnsi="BIZ UD明朝 Medium" w:cs="Generic2-Regular"/>
          <w:kern w:val="0"/>
          <w:sz w:val="24"/>
          <w:szCs w:val="24"/>
        </w:rPr>
        <w:t>1.0kWh</w:t>
      </w:r>
      <w:r w:rsidRPr="001334D2">
        <w:rPr>
          <w:rFonts w:ascii="ＭＳ 明朝" w:eastAsia="ＭＳ 明朝" w:hAnsi="BIZ UD明朝 Medium" w:cs="Generic1-Regular" w:hint="eastAsia"/>
          <w:kern w:val="0"/>
          <w:sz w:val="24"/>
          <w:szCs w:val="24"/>
        </w:rPr>
        <w:t>未満の蓄電システムは</w:t>
      </w:r>
      <w:r w:rsidR="00242C3C">
        <w:rPr>
          <w:rFonts w:ascii="ＭＳ 明朝" w:eastAsia="ＭＳ 明朝" w:hAnsi="BIZ UD明朝 Medium" w:cs="Generic1-Regular" w:hint="eastAsia"/>
          <w:kern w:val="0"/>
          <w:sz w:val="24"/>
          <w:szCs w:val="24"/>
        </w:rPr>
        <w:t>、</w:t>
      </w:r>
      <w:r w:rsidRPr="001334D2">
        <w:rPr>
          <w:rFonts w:ascii="ＭＳ 明朝" w:eastAsia="ＭＳ 明朝" w:hAnsi="BIZ UD明朝 Medium" w:cs="Generic1-Regular" w:hint="eastAsia"/>
          <w:kern w:val="0"/>
          <w:sz w:val="24"/>
          <w:szCs w:val="24"/>
        </w:rPr>
        <w:t>対象外とする。</w:t>
      </w:r>
    </w:p>
    <w:sectPr w:rsidR="004936EA" w:rsidRPr="001334D2" w:rsidSect="001334D2">
      <w:pgSz w:w="11906" w:h="16838" w:code="9"/>
      <w:pgMar w:top="1985" w:right="1418" w:bottom="1701" w:left="1701" w:header="851" w:footer="992" w:gutter="0"/>
      <w:cols w:space="425"/>
      <w:docGrid w:type="linesAndChars" w:linePitch="43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5DA0" w14:textId="77777777" w:rsidR="001E24E2" w:rsidRDefault="001E24E2" w:rsidP="001E24E2">
      <w:r>
        <w:separator/>
      </w:r>
    </w:p>
  </w:endnote>
  <w:endnote w:type="continuationSeparator" w:id="0">
    <w:p w14:paraId="77B97AB4" w14:textId="77777777" w:rsidR="001E24E2" w:rsidRDefault="001E24E2" w:rsidP="001E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C4D1A" w14:textId="77777777" w:rsidR="001E24E2" w:rsidRDefault="001E24E2" w:rsidP="001E24E2">
      <w:r>
        <w:separator/>
      </w:r>
    </w:p>
  </w:footnote>
  <w:footnote w:type="continuationSeparator" w:id="0">
    <w:p w14:paraId="5B3D792A" w14:textId="77777777" w:rsidR="001E24E2" w:rsidRDefault="001E24E2" w:rsidP="001E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4B7"/>
    <w:multiLevelType w:val="hybridMultilevel"/>
    <w:tmpl w:val="4E56C740"/>
    <w:lvl w:ilvl="0" w:tplc="3AAC3CDC">
      <w:start w:val="2"/>
      <w:numFmt w:val="bullet"/>
      <w:lvlText w:val="※"/>
      <w:lvlJc w:val="left"/>
      <w:pPr>
        <w:ind w:left="360" w:hanging="360"/>
      </w:pPr>
      <w:rPr>
        <w:rFonts w:ascii="ＭＳ 明朝" w:eastAsia="ＭＳ 明朝" w:hAnsi="ＭＳ 明朝" w:cs="Generic1-Regular"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693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0"/>
  <w:drawingGridVerticalSpacing w:val="21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13"/>
    <w:rsid w:val="00037101"/>
    <w:rsid w:val="000C1935"/>
    <w:rsid w:val="000E6613"/>
    <w:rsid w:val="001334D2"/>
    <w:rsid w:val="00161B4A"/>
    <w:rsid w:val="001E24E2"/>
    <w:rsid w:val="00242C3C"/>
    <w:rsid w:val="002D7926"/>
    <w:rsid w:val="00303F64"/>
    <w:rsid w:val="004666E8"/>
    <w:rsid w:val="004936EA"/>
    <w:rsid w:val="00526B40"/>
    <w:rsid w:val="00575637"/>
    <w:rsid w:val="005C4C40"/>
    <w:rsid w:val="00661660"/>
    <w:rsid w:val="00727144"/>
    <w:rsid w:val="00784D30"/>
    <w:rsid w:val="007D19DC"/>
    <w:rsid w:val="00881D62"/>
    <w:rsid w:val="00895920"/>
    <w:rsid w:val="008A093F"/>
    <w:rsid w:val="00BB72D8"/>
    <w:rsid w:val="00C64C19"/>
    <w:rsid w:val="00C75FA8"/>
    <w:rsid w:val="00CD0224"/>
    <w:rsid w:val="00D1744A"/>
    <w:rsid w:val="00D32B8E"/>
    <w:rsid w:val="00D97A6A"/>
    <w:rsid w:val="00EC5993"/>
    <w:rsid w:val="00ED2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B0D0060"/>
  <w15:chartTrackingRefBased/>
  <w15:docId w15:val="{06B4ED82-4695-44F7-A297-C944600E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926"/>
    <w:pPr>
      <w:ind w:leftChars="400" w:left="840"/>
    </w:pPr>
  </w:style>
  <w:style w:type="paragraph" w:styleId="a4">
    <w:name w:val="header"/>
    <w:basedOn w:val="a"/>
    <w:link w:val="a5"/>
    <w:uiPriority w:val="99"/>
    <w:unhideWhenUsed/>
    <w:rsid w:val="001E24E2"/>
    <w:pPr>
      <w:tabs>
        <w:tab w:val="center" w:pos="4252"/>
        <w:tab w:val="right" w:pos="8504"/>
      </w:tabs>
      <w:snapToGrid w:val="0"/>
    </w:pPr>
  </w:style>
  <w:style w:type="character" w:customStyle="1" w:styleId="a5">
    <w:name w:val="ヘッダー (文字)"/>
    <w:basedOn w:val="a0"/>
    <w:link w:val="a4"/>
    <w:uiPriority w:val="99"/>
    <w:rsid w:val="001E24E2"/>
  </w:style>
  <w:style w:type="paragraph" w:styleId="a6">
    <w:name w:val="footer"/>
    <w:basedOn w:val="a"/>
    <w:link w:val="a7"/>
    <w:uiPriority w:val="99"/>
    <w:unhideWhenUsed/>
    <w:rsid w:val="001E24E2"/>
    <w:pPr>
      <w:tabs>
        <w:tab w:val="center" w:pos="4252"/>
        <w:tab w:val="right" w:pos="8504"/>
      </w:tabs>
      <w:snapToGrid w:val="0"/>
    </w:pPr>
  </w:style>
  <w:style w:type="character" w:customStyle="1" w:styleId="a7">
    <w:name w:val="フッター (文字)"/>
    <w:basedOn w:val="a0"/>
    <w:link w:val="a6"/>
    <w:uiPriority w:val="99"/>
    <w:rsid w:val="001E24E2"/>
  </w:style>
  <w:style w:type="paragraph" w:styleId="a8">
    <w:name w:val="Revision"/>
    <w:hidden/>
    <w:uiPriority w:val="99"/>
    <w:semiHidden/>
    <w:rsid w:val="00EC5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C0103-C51B-4603-B302-D47CA882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庭本　啓都</dc:creator>
  <cp:keywords/>
  <dc:description/>
  <cp:lastModifiedBy>町浦 恵一</cp:lastModifiedBy>
  <cp:revision>23</cp:revision>
  <dcterms:created xsi:type="dcterms:W3CDTF">2024-03-12T07:30:00Z</dcterms:created>
  <dcterms:modified xsi:type="dcterms:W3CDTF">2026-05-14T06:49:00Z</dcterms:modified>
</cp:coreProperties>
</file>