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8F2939" w:rsidRDefault="00DF20F4" w:rsidP="00FC7F19">
      <w:pPr>
        <w:rPr>
          <w:rFonts w:ascii="ＭＳ 明朝" w:hAnsi="ＭＳ 明朝"/>
        </w:rPr>
      </w:pPr>
      <w:r w:rsidRPr="008F2939">
        <w:rPr>
          <w:rFonts w:ascii="ＭＳ 明朝" w:hAnsi="ＭＳ 明朝" w:hint="eastAsia"/>
        </w:rPr>
        <w:t>募集要項</w:t>
      </w:r>
      <w:r w:rsidR="00FC7F19" w:rsidRPr="008F2939">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8F2939">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38655CA2" w:rsidR="00FC7F19" w:rsidRDefault="00FC7F19" w:rsidP="006B0B4E">
            <w:pPr>
              <w:ind w:leftChars="100" w:left="210"/>
              <w:rPr>
                <w:sz w:val="22"/>
              </w:rPr>
            </w:pPr>
            <w:r>
              <w:rPr>
                <w:rFonts w:hint="eastAsia"/>
                <w:sz w:val="22"/>
              </w:rPr>
              <w:t xml:space="preserve">イ　</w:t>
            </w:r>
            <w:r w:rsidR="000624F0">
              <w:rPr>
                <w:rFonts w:hint="eastAsia"/>
                <w:sz w:val="22"/>
              </w:rPr>
              <w:t>島ヶ原</w:t>
            </w:r>
            <w:r>
              <w:rPr>
                <w:rFonts w:hint="eastAsia"/>
                <w:sz w:val="22"/>
              </w:rPr>
              <w:t>放課後児童クラブの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8F2939">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8F2939">
        <w:trPr>
          <w:trHeight w:val="3628"/>
        </w:trPr>
        <w:tc>
          <w:tcPr>
            <w:tcW w:w="8555" w:type="dxa"/>
            <w:tcBorders>
              <w:top w:val="dotted" w:sz="4" w:space="0" w:color="auto"/>
              <w:bottom w:val="dotted" w:sz="4" w:space="0" w:color="auto"/>
            </w:tcBorders>
          </w:tcPr>
          <w:p w14:paraId="3D632904" w14:textId="19E99C33"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0624F0">
              <w:rPr>
                <w:rFonts w:hint="eastAsia"/>
                <w:sz w:val="22"/>
              </w:rPr>
              <w:t>島ヶ原</w:t>
            </w:r>
            <w:r>
              <w:rPr>
                <w:rFonts w:hint="eastAsia"/>
                <w:sz w:val="22"/>
              </w:rPr>
              <w:t>放課後児童クラブの</w:t>
            </w:r>
            <w:r w:rsidRPr="003D101F">
              <w:rPr>
                <w:rFonts w:hint="eastAsia"/>
                <w:sz w:val="22"/>
              </w:rPr>
              <w:t>指定管理</w:t>
            </w:r>
            <w:r>
              <w:rPr>
                <w:rFonts w:hint="eastAsia"/>
                <w:sz w:val="22"/>
              </w:rPr>
              <w:t>者となることの意義</w:t>
            </w:r>
          </w:p>
        </w:tc>
      </w:tr>
      <w:tr w:rsidR="00FC7F19" w14:paraId="54228044" w14:textId="77777777" w:rsidTr="008F2939">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8F2939">
        <w:trPr>
          <w:trHeight w:val="1474"/>
        </w:trPr>
        <w:tc>
          <w:tcPr>
            <w:tcW w:w="8555" w:type="dxa"/>
            <w:tcBorders>
              <w:bottom w:val="dotted" w:sz="4" w:space="0" w:color="auto"/>
            </w:tcBorders>
          </w:tcPr>
          <w:p w14:paraId="4A9F811A" w14:textId="3C59B883" w:rsidR="00FC7F19" w:rsidRDefault="00FC7F19" w:rsidP="006B0B4E">
            <w:pPr>
              <w:rPr>
                <w:sz w:val="22"/>
              </w:rPr>
            </w:pPr>
            <w:r>
              <w:rPr>
                <w:rFonts w:hint="eastAsia"/>
                <w:sz w:val="22"/>
              </w:rPr>
              <w:lastRenderedPageBreak/>
              <w:t xml:space="preserve">２　</w:t>
            </w:r>
            <w:r w:rsidR="000624F0">
              <w:rPr>
                <w:rFonts w:hint="eastAsia"/>
                <w:sz w:val="22"/>
              </w:rPr>
              <w:t>島ヶ原</w:t>
            </w:r>
            <w:r>
              <w:rPr>
                <w:rFonts w:hint="eastAsia"/>
                <w:sz w:val="22"/>
              </w:rPr>
              <w:t>放課後児童クラブの管理に関する基本方針について</w:t>
            </w:r>
          </w:p>
          <w:p w14:paraId="64289876" w14:textId="056E083D" w:rsidR="00FC7F19" w:rsidRDefault="00FC7F19" w:rsidP="006B0B4E">
            <w:pPr>
              <w:ind w:leftChars="100" w:left="650" w:hangingChars="200" w:hanging="440"/>
              <w:rPr>
                <w:sz w:val="22"/>
              </w:rPr>
            </w:pPr>
            <w:r>
              <w:rPr>
                <w:rFonts w:hint="eastAsia"/>
                <w:sz w:val="22"/>
              </w:rPr>
              <w:t xml:space="preserve">ア　</w:t>
            </w:r>
            <w:r w:rsidR="000624F0">
              <w:rPr>
                <w:rFonts w:hint="eastAsia"/>
                <w:sz w:val="22"/>
              </w:rPr>
              <w:t>島ヶ原</w:t>
            </w:r>
            <w:r>
              <w:rPr>
                <w:rFonts w:hint="eastAsia"/>
                <w:sz w:val="22"/>
              </w:rPr>
              <w:t>放課後児童クラブの施設の設置目的を踏まえた管理の基本方針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8F2939">
        <w:trPr>
          <w:trHeight w:val="3855"/>
        </w:trPr>
        <w:tc>
          <w:tcPr>
            <w:tcW w:w="8555" w:type="dxa"/>
            <w:tcBorders>
              <w:top w:val="dotted" w:sz="4" w:space="0" w:color="auto"/>
              <w:bottom w:val="dotted" w:sz="4" w:space="0" w:color="auto"/>
            </w:tcBorders>
          </w:tcPr>
          <w:p w14:paraId="6FF25D79" w14:textId="16194DE4"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2920FBA9" w:rsidR="00FC7F19" w:rsidRPr="004A638D" w:rsidRDefault="000624F0" w:rsidP="00FC7F19">
                                  <w:pPr>
                                    <w:jc w:val="left"/>
                                  </w:pPr>
                                  <w:r>
                                    <w:rPr>
                                      <w:rFonts w:hint="eastAsia"/>
                                      <w:sz w:val="22"/>
                                    </w:rPr>
                                    <w:t>島ヶ原</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2920FBA9" w:rsidR="00FC7F19" w:rsidRPr="004A638D" w:rsidRDefault="000624F0" w:rsidP="00FC7F19">
                            <w:pPr>
                              <w:jc w:val="left"/>
                            </w:pPr>
                            <w:r>
                              <w:rPr>
                                <w:rFonts w:hint="eastAsia"/>
                                <w:sz w:val="22"/>
                              </w:rPr>
                              <w:t>島ヶ原</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0624F0">
              <w:rPr>
                <w:rFonts w:hint="eastAsia"/>
                <w:sz w:val="22"/>
              </w:rPr>
              <w:t>島ヶ原</w:t>
            </w:r>
            <w:r>
              <w:rPr>
                <w:rFonts w:hint="eastAsia"/>
                <w:sz w:val="22"/>
              </w:rPr>
              <w:t>放課後児童クラブ</w:t>
            </w:r>
            <w:r w:rsidRPr="00434E3F">
              <w:rPr>
                <w:rFonts w:hint="eastAsia"/>
                <w:sz w:val="22"/>
              </w:rPr>
              <w:t>の施設の設置目的を踏まえた管理の基本方針</w:t>
            </w:r>
          </w:p>
        </w:tc>
      </w:tr>
      <w:tr w:rsidR="00FC7F19" w14:paraId="7AE2F32F" w14:textId="77777777" w:rsidTr="008F2939">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6928BD90" w:rsidR="00FC7F19" w:rsidRPr="004A638D" w:rsidRDefault="000624F0" w:rsidP="00FC7F19">
                                  <w:pPr>
                                    <w:jc w:val="left"/>
                                  </w:pPr>
                                  <w:r>
                                    <w:rPr>
                                      <w:rFonts w:hint="eastAsia"/>
                                      <w:sz w:val="22"/>
                                    </w:rPr>
                                    <w:t>島ヶ原</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6928BD90" w:rsidR="00FC7F19" w:rsidRPr="004A638D" w:rsidRDefault="000624F0" w:rsidP="00FC7F19">
                            <w:pPr>
                              <w:jc w:val="left"/>
                            </w:pPr>
                            <w:r>
                              <w:rPr>
                                <w:rFonts w:hint="eastAsia"/>
                                <w:sz w:val="22"/>
                              </w:rPr>
                              <w:t>島ヶ原</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8F2939">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8F2939">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lastRenderedPageBreak/>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5A11620C"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8F2939">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0EED2FD9" w:rsidR="00FC7F19" w:rsidRPr="00E66EE1" w:rsidRDefault="00FC7F19" w:rsidP="00FC7F19">
                                  <w:pPr>
                                    <w:ind w:leftChars="-57" w:left="100" w:hangingChars="100" w:hanging="220"/>
                                    <w:rPr>
                                      <w:sz w:val="22"/>
                                    </w:rPr>
                                  </w:pPr>
                                  <w:r>
                                    <w:rPr>
                                      <w:rFonts w:hint="eastAsia"/>
                                      <w:sz w:val="22"/>
                                    </w:rPr>
                                    <w:t>・</w:t>
                                  </w:r>
                                  <w:r w:rsidR="000624F0">
                                    <w:rPr>
                                      <w:rFonts w:hint="eastAsia"/>
                                      <w:sz w:val="22"/>
                                    </w:rPr>
                                    <w:t>島ヶ原</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0EED2FD9" w:rsidR="00FC7F19" w:rsidRPr="00E66EE1" w:rsidRDefault="00FC7F19" w:rsidP="00FC7F19">
                            <w:pPr>
                              <w:ind w:leftChars="-57" w:left="100" w:hangingChars="100" w:hanging="220"/>
                              <w:rPr>
                                <w:sz w:val="22"/>
                              </w:rPr>
                            </w:pPr>
                            <w:r>
                              <w:rPr>
                                <w:rFonts w:hint="eastAsia"/>
                                <w:sz w:val="22"/>
                              </w:rPr>
                              <w:t>・</w:t>
                            </w:r>
                            <w:r w:rsidR="000624F0">
                              <w:rPr>
                                <w:rFonts w:hint="eastAsia"/>
                                <w:sz w:val="22"/>
                              </w:rPr>
                              <w:t>島ヶ原</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8F2939">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8F2939">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w:lastRenderedPageBreak/>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8F2939">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8F2939">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05B22327" w:rsidR="00FC7F19" w:rsidRPr="003759D1" w:rsidRDefault="000624F0" w:rsidP="00FC7F19">
                                  <w:pPr>
                                    <w:ind w:leftChars="-57" w:left="-120"/>
                                    <w:jc w:val="left"/>
                                  </w:pPr>
                                  <w:r>
                                    <w:rPr>
                                      <w:rFonts w:hint="eastAsia"/>
                                      <w:sz w:val="22"/>
                                    </w:rPr>
                                    <w:t>島ヶ原</w:t>
                                  </w:r>
                                  <w:r w:rsidR="00FC7F19">
                                    <w:rPr>
                                      <w:rFonts w:hint="eastAsia"/>
                                      <w:sz w:val="22"/>
                                    </w:rPr>
                                    <w:t>放課後児童クラブで提供するサービスの向上のための利用者等の意見聴取及びその活用方法について記載してください。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05B22327" w:rsidR="00FC7F19" w:rsidRPr="003759D1" w:rsidRDefault="000624F0" w:rsidP="00FC7F19">
                            <w:pPr>
                              <w:ind w:leftChars="-57" w:left="-120"/>
                              <w:jc w:val="left"/>
                            </w:pPr>
                            <w:r>
                              <w:rPr>
                                <w:rFonts w:hint="eastAsia"/>
                                <w:sz w:val="22"/>
                              </w:rPr>
                              <w:t>島ヶ原</w:t>
                            </w:r>
                            <w:r w:rsidR="00FC7F19">
                              <w:rPr>
                                <w:rFonts w:hint="eastAsia"/>
                                <w:sz w:val="22"/>
                              </w:rPr>
                              <w:t>放課後児童クラブで提供するサービスの向上のための利用者等の意見聴取及びその活用方法について記載してください。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8F2939">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8F2939">
        <w:trPr>
          <w:trHeight w:val="3175"/>
        </w:trPr>
        <w:tc>
          <w:tcPr>
            <w:tcW w:w="8555" w:type="dxa"/>
            <w:tcBorders>
              <w:top w:val="dotted" w:sz="4" w:space="0" w:color="auto"/>
              <w:bottom w:val="dotted" w:sz="4" w:space="0" w:color="auto"/>
            </w:tcBorders>
          </w:tcPr>
          <w:p w14:paraId="04ADD5F2" w14:textId="70217355"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2A0CE040" w:rsidR="00FC7F19" w:rsidRPr="008F293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8F2939">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8F2939">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8F2939">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62C4338C" w:rsidR="00FD41D3" w:rsidRPr="0053615D" w:rsidRDefault="00FD41D3" w:rsidP="008F2939">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6844F21E" w:rsidR="00FD41D3" w:rsidRPr="0053615D" w:rsidRDefault="00FD41D3" w:rsidP="008F2939">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7109DB72" w:rsidR="00FC7F19" w:rsidRPr="00875496" w:rsidRDefault="00FC7F19" w:rsidP="008D4026">
      <w:pPr>
        <w:widowControl/>
        <w:jc w:val="left"/>
        <w:rPr>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0624F0"/>
    <w:rsid w:val="001011C5"/>
    <w:rsid w:val="008D4026"/>
    <w:rsid w:val="008F2939"/>
    <w:rsid w:val="00D973C0"/>
    <w:rsid w:val="00DF20F4"/>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128</Words>
  <Characters>732</Characters>
  <Application>Microsoft Office Word</Application>
  <DocSecurity>0</DocSecurity>
  <Lines>6</Lines>
  <Paragraphs>1</Paragraphs>
  <ScaleCrop>false</ScaleCrop>
  <Company>Iga City Hall</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6</cp:revision>
  <dcterms:created xsi:type="dcterms:W3CDTF">2024-06-28T00:00:00Z</dcterms:created>
  <dcterms:modified xsi:type="dcterms:W3CDTF">2025-07-03T01:19:00Z</dcterms:modified>
</cp:coreProperties>
</file>